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3A" w:rsidRPr="00A2196D" w:rsidRDefault="0021193A" w:rsidP="0021193A">
      <w:pPr>
        <w:spacing w:before="74"/>
        <w:ind w:left="1396" w:right="1526"/>
        <w:jc w:val="center"/>
        <w:rPr>
          <w:b/>
          <w:sz w:val="28"/>
        </w:rPr>
      </w:pPr>
      <w:r w:rsidRPr="00A2196D">
        <w:rPr>
          <w:b/>
          <w:spacing w:val="-2"/>
          <w:sz w:val="28"/>
        </w:rPr>
        <w:t>Информация</w:t>
      </w:r>
    </w:p>
    <w:p w:rsidR="0021193A" w:rsidRPr="00A2196D" w:rsidRDefault="0021193A" w:rsidP="0021193A">
      <w:pPr>
        <w:spacing w:before="50" w:line="276" w:lineRule="auto"/>
        <w:ind w:left="1389" w:right="1526"/>
        <w:jc w:val="center"/>
        <w:rPr>
          <w:b/>
          <w:sz w:val="28"/>
        </w:rPr>
      </w:pPr>
      <w:r w:rsidRPr="00A2196D">
        <w:rPr>
          <w:b/>
          <w:sz w:val="28"/>
        </w:rPr>
        <w:t>об</w:t>
      </w:r>
      <w:r w:rsidRPr="00A2196D">
        <w:rPr>
          <w:b/>
          <w:spacing w:val="-7"/>
          <w:sz w:val="28"/>
        </w:rPr>
        <w:t xml:space="preserve"> </w:t>
      </w:r>
      <w:r w:rsidRPr="00A2196D">
        <w:rPr>
          <w:b/>
          <w:sz w:val="28"/>
        </w:rPr>
        <w:t>исполнении</w:t>
      </w:r>
      <w:r w:rsidRPr="00A2196D">
        <w:rPr>
          <w:b/>
          <w:spacing w:val="-9"/>
          <w:sz w:val="28"/>
        </w:rPr>
        <w:t xml:space="preserve"> </w:t>
      </w:r>
      <w:r w:rsidRPr="00A2196D">
        <w:rPr>
          <w:b/>
          <w:sz w:val="28"/>
        </w:rPr>
        <w:t>бюджета</w:t>
      </w:r>
      <w:r w:rsidRPr="00A2196D">
        <w:rPr>
          <w:b/>
          <w:spacing w:val="-8"/>
          <w:sz w:val="28"/>
        </w:rPr>
        <w:t xml:space="preserve"> </w:t>
      </w:r>
      <w:r w:rsidR="003A7EF2" w:rsidRPr="00A2196D">
        <w:rPr>
          <w:b/>
          <w:spacing w:val="-8"/>
          <w:sz w:val="28"/>
        </w:rPr>
        <w:t xml:space="preserve">муниципального образования </w:t>
      </w:r>
      <w:r w:rsidRPr="00A2196D">
        <w:rPr>
          <w:b/>
          <w:sz w:val="28"/>
        </w:rPr>
        <w:t>городского</w:t>
      </w:r>
      <w:r w:rsidRPr="00A2196D">
        <w:rPr>
          <w:b/>
          <w:spacing w:val="-7"/>
          <w:sz w:val="28"/>
        </w:rPr>
        <w:t xml:space="preserve"> </w:t>
      </w:r>
      <w:r w:rsidRPr="00A2196D">
        <w:rPr>
          <w:b/>
          <w:sz w:val="28"/>
        </w:rPr>
        <w:t>округа</w:t>
      </w:r>
      <w:r w:rsidRPr="00A2196D">
        <w:rPr>
          <w:b/>
          <w:spacing w:val="-8"/>
          <w:sz w:val="28"/>
        </w:rPr>
        <w:t xml:space="preserve"> Горловка</w:t>
      </w:r>
      <w:r w:rsidRPr="00A2196D">
        <w:rPr>
          <w:b/>
          <w:sz w:val="28"/>
        </w:rPr>
        <w:t xml:space="preserve"> Донецкой Народной Республики</w:t>
      </w:r>
    </w:p>
    <w:p w:rsidR="008F1529" w:rsidRDefault="008F1529" w:rsidP="008F1529">
      <w:pPr>
        <w:spacing w:line="321" w:lineRule="exact"/>
        <w:ind w:left="1466" w:right="15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 w:rsidR="008009C6">
        <w:rPr>
          <w:b/>
          <w:sz w:val="28"/>
        </w:rPr>
        <w:t>июл</w:t>
      </w:r>
      <w:r>
        <w:rPr>
          <w:b/>
          <w:sz w:val="28"/>
        </w:rPr>
        <w:t>я 2025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8F1529" w:rsidRDefault="008F1529" w:rsidP="008F1529">
      <w:pPr>
        <w:pStyle w:val="a3"/>
        <w:spacing w:line="276" w:lineRule="auto"/>
        <w:rPr>
          <w:b/>
        </w:rPr>
      </w:pPr>
    </w:p>
    <w:p w:rsidR="008F1529" w:rsidRDefault="008F1529" w:rsidP="008F1529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  <w:jc w:val="both"/>
      </w:pPr>
      <w:r>
        <w:rPr>
          <w:spacing w:val="-2"/>
        </w:rPr>
        <w:t>Исполнение</w:t>
      </w:r>
      <w:r>
        <w:t xml:space="preserve"> </w:t>
      </w:r>
      <w:r>
        <w:rPr>
          <w:spacing w:val="-2"/>
        </w:rPr>
        <w:t xml:space="preserve">бюджета </w:t>
      </w:r>
      <w:r>
        <w:t xml:space="preserve">муниципального образования </w:t>
      </w:r>
      <w:r>
        <w:rPr>
          <w:spacing w:val="-2"/>
        </w:rPr>
        <w:t xml:space="preserve">городского округа </w:t>
      </w:r>
      <w:r>
        <w:t>Горловка Д</w:t>
      </w:r>
      <w:r>
        <w:rPr>
          <w:spacing w:val="-2"/>
        </w:rPr>
        <w:t xml:space="preserve">онецкой Народной </w:t>
      </w:r>
      <w:r>
        <w:t xml:space="preserve">Республики на </w:t>
      </w:r>
      <w:r w:rsidR="008B1880">
        <w:t>1 июл</w:t>
      </w:r>
      <w:r>
        <w:t>я 2025 года характеризуется следующими показателями:</w:t>
      </w:r>
    </w:p>
    <w:p w:rsidR="005D11CE" w:rsidRPr="005D11CE" w:rsidRDefault="008F1529" w:rsidP="008F1529">
      <w:pPr>
        <w:pStyle w:val="a5"/>
        <w:numPr>
          <w:ilvl w:val="0"/>
          <w:numId w:val="2"/>
        </w:numPr>
        <w:tabs>
          <w:tab w:val="left" w:pos="1115"/>
        </w:tabs>
        <w:spacing w:before="0" w:line="276" w:lineRule="auto"/>
        <w:ind w:left="1115" w:hanging="162"/>
        <w:rPr>
          <w:sz w:val="28"/>
        </w:rPr>
      </w:pPr>
      <w:r w:rsidRPr="005D11CE">
        <w:rPr>
          <w:sz w:val="28"/>
        </w:rPr>
        <w:t>объем</w:t>
      </w:r>
      <w:r w:rsidRPr="005D11CE">
        <w:rPr>
          <w:spacing w:val="-9"/>
          <w:sz w:val="28"/>
        </w:rPr>
        <w:t xml:space="preserve"> </w:t>
      </w:r>
      <w:r w:rsidRPr="005D11CE">
        <w:rPr>
          <w:sz w:val="28"/>
        </w:rPr>
        <w:t>поступивших</w:t>
      </w:r>
      <w:r w:rsidRPr="005D11CE">
        <w:rPr>
          <w:spacing w:val="-1"/>
          <w:sz w:val="28"/>
        </w:rPr>
        <w:t xml:space="preserve"> </w:t>
      </w:r>
      <w:r w:rsidRPr="005D11CE">
        <w:rPr>
          <w:sz w:val="28"/>
        </w:rPr>
        <w:t xml:space="preserve">доходов </w:t>
      </w:r>
      <w:r w:rsidRPr="005D11CE">
        <w:rPr>
          <w:spacing w:val="-7"/>
          <w:sz w:val="28"/>
        </w:rPr>
        <w:t xml:space="preserve"> </w:t>
      </w:r>
      <w:r w:rsidR="005D11CE">
        <w:rPr>
          <w:spacing w:val="-7"/>
          <w:sz w:val="28"/>
        </w:rPr>
        <w:t xml:space="preserve">2 061 653,95604 </w:t>
      </w:r>
      <w:proofErr w:type="spellStart"/>
      <w:r w:rsidR="005D11CE">
        <w:rPr>
          <w:sz w:val="28"/>
        </w:rPr>
        <w:t>тыс</w:t>
      </w:r>
      <w:proofErr w:type="gramStart"/>
      <w:r w:rsidR="005D11CE">
        <w:rPr>
          <w:sz w:val="28"/>
        </w:rPr>
        <w:t>.</w:t>
      </w:r>
      <w:r w:rsidR="005D11CE">
        <w:rPr>
          <w:spacing w:val="-2"/>
          <w:sz w:val="28"/>
        </w:rPr>
        <w:t>р</w:t>
      </w:r>
      <w:proofErr w:type="gramEnd"/>
      <w:r w:rsidR="005D11CE">
        <w:rPr>
          <w:spacing w:val="-2"/>
          <w:sz w:val="28"/>
        </w:rPr>
        <w:t>ублей</w:t>
      </w:r>
      <w:proofErr w:type="spellEnd"/>
      <w:r w:rsidR="005D11CE">
        <w:rPr>
          <w:spacing w:val="-2"/>
          <w:sz w:val="28"/>
        </w:rPr>
        <w:t>;</w:t>
      </w:r>
    </w:p>
    <w:p w:rsidR="008F1529" w:rsidRPr="005D11CE" w:rsidRDefault="008F1529" w:rsidP="008F1529">
      <w:pPr>
        <w:pStyle w:val="a5"/>
        <w:numPr>
          <w:ilvl w:val="0"/>
          <w:numId w:val="2"/>
        </w:numPr>
        <w:tabs>
          <w:tab w:val="left" w:pos="1115"/>
        </w:tabs>
        <w:spacing w:before="0" w:line="276" w:lineRule="auto"/>
        <w:ind w:left="1115" w:hanging="162"/>
        <w:rPr>
          <w:sz w:val="28"/>
        </w:rPr>
      </w:pPr>
      <w:r w:rsidRPr="005D11CE">
        <w:rPr>
          <w:sz w:val="28"/>
        </w:rPr>
        <w:t>кассовое</w:t>
      </w:r>
      <w:r w:rsidRPr="005D11CE">
        <w:rPr>
          <w:spacing w:val="-9"/>
          <w:sz w:val="28"/>
        </w:rPr>
        <w:t xml:space="preserve"> </w:t>
      </w:r>
      <w:r w:rsidRPr="005D11CE">
        <w:rPr>
          <w:sz w:val="28"/>
        </w:rPr>
        <w:t>исполнение</w:t>
      </w:r>
      <w:r w:rsidRPr="005D11CE">
        <w:rPr>
          <w:spacing w:val="-4"/>
          <w:sz w:val="28"/>
        </w:rPr>
        <w:t xml:space="preserve"> </w:t>
      </w:r>
      <w:r w:rsidRPr="005D11CE">
        <w:rPr>
          <w:sz w:val="28"/>
        </w:rPr>
        <w:t>расходов</w:t>
      </w:r>
      <w:r w:rsidRPr="005D11CE">
        <w:rPr>
          <w:spacing w:val="-9"/>
          <w:sz w:val="28"/>
        </w:rPr>
        <w:t xml:space="preserve">    </w:t>
      </w:r>
      <w:r w:rsidR="005D11CE">
        <w:rPr>
          <w:spacing w:val="-9"/>
          <w:sz w:val="28"/>
        </w:rPr>
        <w:t>2 030 079,27742</w:t>
      </w:r>
      <w:r w:rsidRPr="005D11CE">
        <w:rPr>
          <w:spacing w:val="-9"/>
          <w:sz w:val="28"/>
        </w:rPr>
        <w:t xml:space="preserve">  </w:t>
      </w:r>
      <w:r w:rsidRPr="005D11CE">
        <w:rPr>
          <w:sz w:val="28"/>
        </w:rPr>
        <w:t>тыс.</w:t>
      </w:r>
      <w:r w:rsidRPr="005D11CE">
        <w:rPr>
          <w:spacing w:val="-9"/>
          <w:sz w:val="28"/>
        </w:rPr>
        <w:t xml:space="preserve"> </w:t>
      </w:r>
      <w:r w:rsidRPr="005D11CE">
        <w:rPr>
          <w:spacing w:val="-2"/>
          <w:sz w:val="28"/>
        </w:rPr>
        <w:t>рублей;</w:t>
      </w:r>
    </w:p>
    <w:p w:rsidR="008F1529" w:rsidRDefault="008F1529" w:rsidP="008F1529">
      <w:pPr>
        <w:pStyle w:val="a5"/>
        <w:numPr>
          <w:ilvl w:val="0"/>
          <w:numId w:val="2"/>
        </w:numPr>
        <w:tabs>
          <w:tab w:val="left" w:pos="1115"/>
        </w:tabs>
        <w:spacing w:before="0" w:line="276" w:lineRule="auto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 w:rsidR="005D11CE">
        <w:rPr>
          <w:sz w:val="28"/>
        </w:rPr>
        <w:t>36 860,09751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8F1529" w:rsidRDefault="008F1529" w:rsidP="008F1529">
      <w:pPr>
        <w:pStyle w:val="a3"/>
      </w:pPr>
    </w:p>
    <w:p w:rsidR="00F52419" w:rsidRDefault="00F52419" w:rsidP="00F52419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 xml:space="preserve">Доходы бюджета </w:t>
      </w:r>
      <w:r>
        <w:rPr>
          <w:b/>
          <w:spacing w:val="-8"/>
          <w:sz w:val="28"/>
        </w:rPr>
        <w:t xml:space="preserve">муниципального образования </w:t>
      </w:r>
      <w:r>
        <w:rPr>
          <w:b/>
          <w:sz w:val="28"/>
        </w:rPr>
        <w:t xml:space="preserve">городского округа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Донецкой Народной Республики</w:t>
      </w:r>
    </w:p>
    <w:p w:rsidR="00F52419" w:rsidRDefault="00F52419" w:rsidP="00F52419">
      <w:pPr>
        <w:spacing w:before="50" w:line="276" w:lineRule="auto"/>
        <w:ind w:left="1389" w:right="1526"/>
        <w:jc w:val="center"/>
        <w:rPr>
          <w:b/>
          <w:sz w:val="28"/>
        </w:rPr>
      </w:pPr>
    </w:p>
    <w:p w:rsidR="00F52419" w:rsidRDefault="00F52419" w:rsidP="00F52419">
      <w:pPr>
        <w:pStyle w:val="a3"/>
        <w:spacing w:line="276" w:lineRule="auto"/>
        <w:ind w:left="232" w:right="363" w:firstLine="708"/>
        <w:jc w:val="both"/>
        <w:rPr>
          <w:b/>
        </w:rPr>
      </w:pPr>
      <w:r>
        <w:t xml:space="preserve">По состоянию на 1 июля 2025 года при утвержденных плановых назначениях  4 908 232,61231  тыс. рублей в бюджет муниципального образования городского округа Горловка Донецкой Народной Республики поступили доходы в сумме 2 061 653,95604 тыс. рублей, годовые плановые назначения исполнены на </w:t>
      </w:r>
      <w:r>
        <w:rPr>
          <w:b/>
        </w:rPr>
        <w:t>42,0%.</w:t>
      </w:r>
    </w:p>
    <w:p w:rsidR="00F52419" w:rsidRDefault="00F52419" w:rsidP="00F52419">
      <w:pPr>
        <w:spacing w:before="1"/>
        <w:ind w:left="907"/>
        <w:jc w:val="center"/>
        <w:rPr>
          <w:b/>
          <w:sz w:val="28"/>
        </w:rPr>
      </w:pPr>
    </w:p>
    <w:p w:rsidR="00F52419" w:rsidRDefault="00F52419" w:rsidP="00F52419">
      <w:pPr>
        <w:spacing w:before="1"/>
        <w:ind w:left="907"/>
        <w:jc w:val="center"/>
        <w:rPr>
          <w:b/>
          <w:sz w:val="28"/>
        </w:rPr>
      </w:pPr>
      <w:r>
        <w:rPr>
          <w:b/>
          <w:sz w:val="28"/>
        </w:rPr>
        <w:t xml:space="preserve">Анализ исполнения бюджета </w:t>
      </w:r>
      <w:r>
        <w:rPr>
          <w:b/>
          <w:spacing w:val="-8"/>
          <w:sz w:val="28"/>
        </w:rPr>
        <w:t xml:space="preserve">муниципального образования </w:t>
      </w:r>
      <w:r>
        <w:rPr>
          <w:b/>
          <w:sz w:val="28"/>
        </w:rPr>
        <w:t xml:space="preserve">по доходам городского округа </w:t>
      </w:r>
      <w:r>
        <w:rPr>
          <w:b/>
          <w:spacing w:val="-2"/>
          <w:sz w:val="28"/>
        </w:rPr>
        <w:t xml:space="preserve">Горловка </w:t>
      </w:r>
      <w:r>
        <w:rPr>
          <w:b/>
          <w:sz w:val="28"/>
        </w:rPr>
        <w:t>Донецкой Народной Республики</w:t>
      </w:r>
    </w:p>
    <w:p w:rsidR="00F52419" w:rsidRDefault="00F52419" w:rsidP="00F52419">
      <w:pPr>
        <w:spacing w:before="48"/>
        <w:ind w:left="573"/>
        <w:jc w:val="center"/>
        <w:rPr>
          <w:b/>
          <w:sz w:val="28"/>
        </w:rPr>
      </w:pPr>
      <w:r>
        <w:rPr>
          <w:b/>
          <w:sz w:val="28"/>
        </w:rPr>
        <w:t>на 1 июля 2025</w:t>
      </w:r>
      <w:r>
        <w:rPr>
          <w:b/>
          <w:spacing w:val="-4"/>
          <w:sz w:val="28"/>
        </w:rPr>
        <w:t>года</w:t>
      </w:r>
    </w:p>
    <w:p w:rsidR="00F52419" w:rsidRDefault="00F52419" w:rsidP="00F52419">
      <w:pPr>
        <w:pStyle w:val="a3"/>
        <w:spacing w:before="52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tbl>
      <w:tblPr>
        <w:tblStyle w:val="TableNormal"/>
        <w:tblW w:w="1064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6"/>
        <w:gridCol w:w="2034"/>
        <w:gridCol w:w="2077"/>
        <w:gridCol w:w="992"/>
      </w:tblGrid>
      <w:tr w:rsidR="00F52419" w:rsidRPr="00F52419" w:rsidTr="00F52419">
        <w:trPr>
          <w:trHeight w:val="966"/>
          <w:tblHeader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before="300"/>
              <w:ind w:left="3"/>
              <w:jc w:val="center"/>
              <w:rPr>
                <w:b/>
                <w:sz w:val="26"/>
                <w:szCs w:val="26"/>
              </w:rPr>
            </w:pPr>
            <w:r w:rsidRPr="00F52419">
              <w:rPr>
                <w:b/>
                <w:spacing w:val="-2"/>
                <w:sz w:val="26"/>
                <w:szCs w:val="26"/>
              </w:rPr>
              <w:t>Наименование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F52419">
            <w:pPr>
              <w:pStyle w:val="TableParagraph"/>
              <w:spacing w:line="242" w:lineRule="auto"/>
              <w:ind w:left="142" w:right="63"/>
              <w:jc w:val="center"/>
              <w:rPr>
                <w:b/>
                <w:sz w:val="26"/>
                <w:szCs w:val="26"/>
              </w:rPr>
            </w:pPr>
            <w:r w:rsidRPr="00F52419">
              <w:rPr>
                <w:b/>
                <w:sz w:val="26"/>
                <w:szCs w:val="26"/>
              </w:rPr>
              <w:t>Уточненный план на 2025год,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52419">
              <w:rPr>
                <w:b/>
                <w:sz w:val="26"/>
                <w:szCs w:val="26"/>
              </w:rPr>
              <w:t>тыс.</w:t>
            </w:r>
            <w:r w:rsidRPr="00F52419">
              <w:rPr>
                <w:b/>
                <w:spacing w:val="-4"/>
                <w:sz w:val="26"/>
                <w:szCs w:val="26"/>
              </w:rPr>
              <w:t>руб.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F52419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6"/>
                <w:szCs w:val="26"/>
              </w:rPr>
            </w:pPr>
            <w:r w:rsidRPr="00F52419">
              <w:rPr>
                <w:b/>
                <w:sz w:val="26"/>
                <w:szCs w:val="26"/>
              </w:rPr>
              <w:t xml:space="preserve">Исполнено на </w:t>
            </w:r>
            <w:r w:rsidRPr="00F52419">
              <w:rPr>
                <w:b/>
                <w:spacing w:val="-2"/>
                <w:sz w:val="26"/>
                <w:szCs w:val="26"/>
              </w:rPr>
              <w:t>01.07.2025,</w:t>
            </w:r>
          </w:p>
          <w:p w:rsidR="00F52419" w:rsidRPr="00F52419" w:rsidRDefault="00F52419" w:rsidP="00F52419">
            <w:pPr>
              <w:pStyle w:val="TableParagraph"/>
              <w:spacing w:line="296" w:lineRule="exact"/>
              <w:ind w:left="16"/>
              <w:jc w:val="center"/>
              <w:rPr>
                <w:b/>
                <w:sz w:val="26"/>
                <w:szCs w:val="26"/>
              </w:rPr>
            </w:pPr>
            <w:r w:rsidRPr="00F52419">
              <w:rPr>
                <w:b/>
                <w:sz w:val="26"/>
                <w:szCs w:val="26"/>
              </w:rPr>
              <w:t>тыс.</w:t>
            </w:r>
            <w:r w:rsidRPr="00F52419">
              <w:rPr>
                <w:b/>
                <w:spacing w:val="-4"/>
                <w:sz w:val="26"/>
                <w:szCs w:val="26"/>
              </w:rPr>
              <w:t>руб.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F52419">
            <w:pPr>
              <w:pStyle w:val="TableParagraph"/>
              <w:spacing w:before="1"/>
              <w:ind w:left="15"/>
              <w:jc w:val="center"/>
              <w:rPr>
                <w:b/>
                <w:sz w:val="26"/>
                <w:szCs w:val="26"/>
              </w:rPr>
            </w:pPr>
            <w:r w:rsidRPr="00F52419">
              <w:rPr>
                <w:b/>
                <w:spacing w:val="-10"/>
                <w:sz w:val="26"/>
                <w:szCs w:val="26"/>
              </w:rPr>
              <w:t>Исполнено, %</w:t>
            </w:r>
          </w:p>
        </w:tc>
      </w:tr>
      <w:tr w:rsidR="00F52419" w:rsidRPr="00F52419" w:rsidTr="00F52419">
        <w:trPr>
          <w:trHeight w:val="369"/>
        </w:trPr>
        <w:tc>
          <w:tcPr>
            <w:tcW w:w="5546" w:type="dxa"/>
            <w:tcBorders>
              <w:bottom w:val="single" w:sz="4" w:space="0" w:color="000000"/>
            </w:tcBorders>
          </w:tcPr>
          <w:p w:rsidR="00F52419" w:rsidRPr="00F52419" w:rsidRDefault="00F52419" w:rsidP="003A5BCC">
            <w:pPr>
              <w:pStyle w:val="TableParagraph"/>
              <w:ind w:left="3"/>
              <w:jc w:val="center"/>
              <w:rPr>
                <w:b/>
                <w:sz w:val="26"/>
                <w:szCs w:val="26"/>
              </w:rPr>
            </w:pPr>
            <w:r w:rsidRPr="00F52419">
              <w:rPr>
                <w:b/>
                <w:sz w:val="26"/>
                <w:szCs w:val="26"/>
              </w:rPr>
              <w:t>ИТОГО</w:t>
            </w:r>
            <w:r w:rsidRPr="00F52419">
              <w:rPr>
                <w:b/>
                <w:spacing w:val="-2"/>
                <w:sz w:val="26"/>
                <w:szCs w:val="26"/>
              </w:rPr>
              <w:t>ДОХОДОВ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</w:tcPr>
          <w:p w:rsidR="00F52419" w:rsidRPr="00F52419" w:rsidRDefault="00F52419" w:rsidP="003A5BCC">
            <w:pPr>
              <w:pStyle w:val="TableParagraph"/>
              <w:spacing w:before="24"/>
              <w:ind w:left="11" w:right="3"/>
              <w:jc w:val="center"/>
              <w:rPr>
                <w:b/>
                <w:sz w:val="26"/>
                <w:szCs w:val="26"/>
              </w:rPr>
            </w:pPr>
            <w:r w:rsidRPr="00F52419">
              <w:rPr>
                <w:b/>
                <w:sz w:val="26"/>
                <w:szCs w:val="26"/>
              </w:rPr>
              <w:t>4 908 232,61231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</w:tcPr>
          <w:p w:rsidR="00F52419" w:rsidRPr="00F52419" w:rsidRDefault="00F52419" w:rsidP="003A5BCC">
            <w:pPr>
              <w:pStyle w:val="TableParagraph"/>
              <w:spacing w:before="24"/>
              <w:ind w:left="16" w:right="6"/>
              <w:jc w:val="center"/>
              <w:rPr>
                <w:b/>
                <w:sz w:val="26"/>
                <w:szCs w:val="26"/>
              </w:rPr>
            </w:pPr>
            <w:r w:rsidRPr="00F52419">
              <w:rPr>
                <w:b/>
                <w:sz w:val="26"/>
                <w:szCs w:val="26"/>
              </w:rPr>
              <w:t>2 061 653,95604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b/>
                <w:sz w:val="26"/>
                <w:szCs w:val="26"/>
              </w:rPr>
            </w:pPr>
            <w:r w:rsidRPr="00F52419">
              <w:rPr>
                <w:b/>
                <w:sz w:val="26"/>
                <w:szCs w:val="26"/>
              </w:rPr>
              <w:t>42,0</w:t>
            </w:r>
          </w:p>
        </w:tc>
      </w:tr>
      <w:tr w:rsidR="00F52419" w:rsidRPr="00F52419" w:rsidTr="00F52419">
        <w:trPr>
          <w:trHeight w:val="701"/>
        </w:trPr>
        <w:tc>
          <w:tcPr>
            <w:tcW w:w="5546" w:type="dxa"/>
            <w:tcBorders>
              <w:bottom w:val="single" w:sz="4" w:space="0" w:color="auto"/>
            </w:tcBorders>
          </w:tcPr>
          <w:p w:rsidR="00F52419" w:rsidRPr="00F52419" w:rsidRDefault="00F52419" w:rsidP="003A5BCC">
            <w:pPr>
              <w:pStyle w:val="TableParagraph"/>
              <w:spacing w:before="2"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>
              <w:rPr>
                <w:sz w:val="26"/>
                <w:szCs w:val="26"/>
              </w:rPr>
              <w:t>о</w:t>
            </w:r>
            <w:r w:rsidRPr="00F52419">
              <w:rPr>
                <w:sz w:val="26"/>
                <w:szCs w:val="26"/>
              </w:rPr>
              <w:t>тношении которых</w:t>
            </w:r>
          </w:p>
          <w:p w:rsidR="00F52419" w:rsidRPr="00F52419" w:rsidRDefault="00F52419" w:rsidP="003A5BCC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исчисление и уплата налога осуществляются в соответствии со статьями 227,227.1 и 228Налогового</w:t>
            </w:r>
            <w:r>
              <w:rPr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>кодекса Российской Федерации, а также доходов от долевого участия в организации, полученных в виде</w:t>
            </w:r>
          </w:p>
          <w:p w:rsidR="00F52419" w:rsidRPr="00F52419" w:rsidRDefault="00F52419" w:rsidP="00F52419">
            <w:pPr>
              <w:pStyle w:val="TableParagraph"/>
              <w:spacing w:before="2" w:line="276" w:lineRule="auto"/>
              <w:ind w:left="107"/>
              <w:rPr>
                <w:sz w:val="26"/>
                <w:szCs w:val="26"/>
              </w:rPr>
            </w:pPr>
            <w:proofErr w:type="gramStart"/>
            <w:r w:rsidRPr="00F52419">
              <w:rPr>
                <w:sz w:val="26"/>
                <w:szCs w:val="26"/>
              </w:rPr>
              <w:t xml:space="preserve">дивидендов (сумма платежа (перерасчеты, недоимка </w:t>
            </w:r>
            <w:r w:rsidRPr="00F52419">
              <w:rPr>
                <w:spacing w:val="-10"/>
                <w:sz w:val="26"/>
                <w:szCs w:val="26"/>
              </w:rPr>
              <w:t>и</w:t>
            </w:r>
            <w:r>
              <w:rPr>
                <w:spacing w:val="-10"/>
                <w:sz w:val="26"/>
                <w:szCs w:val="26"/>
              </w:rPr>
              <w:t xml:space="preserve">  </w:t>
            </w:r>
            <w:r w:rsidRPr="00F52419">
              <w:rPr>
                <w:sz w:val="26"/>
                <w:szCs w:val="26"/>
              </w:rPr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34" w:type="dxa"/>
            <w:tcBorders>
              <w:bottom w:val="nil"/>
            </w:tcBorders>
            <w:vAlign w:val="center"/>
          </w:tcPr>
          <w:p w:rsidR="00F52419" w:rsidRPr="00F52419" w:rsidRDefault="00F52419" w:rsidP="003A5BCC">
            <w:pPr>
              <w:pStyle w:val="TableParagraph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434 468,00000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F52419" w:rsidRPr="00F52419" w:rsidRDefault="00F52419" w:rsidP="003A5BCC">
            <w:pPr>
              <w:pStyle w:val="TableParagraph"/>
              <w:ind w:right="5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237 607,10123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54,7</w:t>
            </w:r>
          </w:p>
        </w:tc>
      </w:tr>
      <w:tr w:rsidR="00F52419" w:rsidRPr="00F52419" w:rsidTr="00F52419">
        <w:trPr>
          <w:trHeight w:val="4306"/>
        </w:trPr>
        <w:tc>
          <w:tcPr>
            <w:tcW w:w="5546" w:type="dxa"/>
            <w:tcBorders>
              <w:top w:val="single" w:sz="4" w:space="0" w:color="auto"/>
            </w:tcBorders>
          </w:tcPr>
          <w:p w:rsidR="00F52419" w:rsidRPr="00F52419" w:rsidRDefault="00F52419" w:rsidP="003A5BCC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lastRenderedPageBreak/>
              <w:t>Налог на доходы физических лиц с доходов, полученных от осуществления деятельности физическими лицами,</w:t>
            </w:r>
          </w:p>
          <w:p w:rsidR="00F52419" w:rsidRPr="00F52419" w:rsidRDefault="00F52419" w:rsidP="003A5BCC">
            <w:pPr>
              <w:pStyle w:val="TableParagraph"/>
              <w:spacing w:line="276" w:lineRule="auto"/>
              <w:ind w:left="107" w:right="528"/>
              <w:rPr>
                <w:sz w:val="26"/>
                <w:szCs w:val="26"/>
              </w:rPr>
            </w:pPr>
            <w:proofErr w:type="gramStart"/>
            <w:r w:rsidRPr="00F52419">
              <w:rPr>
                <w:sz w:val="26"/>
                <w:szCs w:val="26"/>
              </w:rPr>
              <w:t>зарегистрированными</w:t>
            </w:r>
            <w:proofErr w:type="gramEnd"/>
            <w:r w:rsidRPr="00F52419">
              <w:rPr>
                <w:sz w:val="26"/>
                <w:szCs w:val="26"/>
              </w:rPr>
              <w:t xml:space="preserve"> в качестве индивидуальных предпринимателей, нотариусов, занимающихся частной практикой, адвокатов, учредивших</w:t>
            </w:r>
          </w:p>
          <w:p w:rsidR="00F52419" w:rsidRPr="00F52419" w:rsidRDefault="00F52419" w:rsidP="00F52419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proofErr w:type="gramStart"/>
            <w:r w:rsidRPr="00F52419">
              <w:rPr>
                <w:sz w:val="26"/>
                <w:szCs w:val="26"/>
              </w:rPr>
              <w:t>адвокатские кабинеты и других лиц, занимающихся частной практикой в соответствии со статьей 227Налогового кодекса Российской Федерации (сумма платежа (перерасчеты, недоимка и задолженность по соответствующему</w:t>
            </w:r>
            <w:r>
              <w:rPr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 xml:space="preserve">платежу, в том числе по </w:t>
            </w:r>
            <w:r w:rsidRPr="00F52419">
              <w:rPr>
                <w:spacing w:val="-2"/>
                <w:sz w:val="26"/>
                <w:szCs w:val="26"/>
              </w:rPr>
              <w:t>отмененному)</w:t>
            </w:r>
            <w:proofErr w:type="gramEnd"/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4 224,00000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442,59956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3879"/>
        </w:trPr>
        <w:tc>
          <w:tcPr>
            <w:tcW w:w="5546" w:type="dxa"/>
            <w:tcBorders>
              <w:top w:val="single" w:sz="4" w:space="0" w:color="auto"/>
            </w:tcBorders>
          </w:tcPr>
          <w:p w:rsidR="00F52419" w:rsidRPr="00F52419" w:rsidRDefault="00F52419" w:rsidP="00F52419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F52419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284,29850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</w:p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</w:p>
        </w:tc>
      </w:tr>
      <w:tr w:rsidR="00F52419" w:rsidRPr="00F52419" w:rsidTr="00F52419">
        <w:trPr>
          <w:trHeight w:val="4278"/>
        </w:trPr>
        <w:tc>
          <w:tcPr>
            <w:tcW w:w="5546" w:type="dxa"/>
            <w:tcBorders>
              <w:top w:val="single" w:sz="4" w:space="0" w:color="auto"/>
            </w:tcBorders>
          </w:tcPr>
          <w:p w:rsidR="00F52419" w:rsidRPr="00F52419" w:rsidRDefault="004D3E7F" w:rsidP="003A5BCC">
            <w:pPr>
              <w:spacing w:line="276" w:lineRule="auto"/>
              <w:rPr>
                <w:sz w:val="26"/>
                <w:szCs w:val="26"/>
              </w:rPr>
            </w:pPr>
            <w:hyperlink r:id="rId7" w:anchor="l42746" w:history="1">
              <w:proofErr w:type="gramStart"/>
              <w:r w:rsidR="00F52419" w:rsidRPr="00F52419">
                <w:rPr>
                  <w:rStyle w:val="a8"/>
                  <w:color w:val="auto"/>
                  <w:sz w:val="26"/>
                  <w:szCs w:val="26"/>
                  <w:u w:val="none"/>
                </w:rPr>
                <w:t>Налог  на  доходы  физических  лиц с доходов, полученных от осуществления деятельности 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 Российской Федерации (в части суммы налога, превышающей 702 тысячи рублей, относящейся к части налоговой базы, превышающей 5 миллионов рублей и составляющей</w:t>
              </w:r>
              <w:proofErr w:type="gramEnd"/>
              <w:r w:rsidR="00F52419" w:rsidRPr="00F52419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 не более 20 миллионов рублей)</w:t>
              </w:r>
            </w:hyperlink>
          </w:p>
          <w:p w:rsidR="00F52419" w:rsidRPr="00F52419" w:rsidRDefault="00F52419" w:rsidP="003A5BCC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258,45971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2747"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110,15169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2389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 xml:space="preserve">Налог на доходы  физических  лиц с доходов, полученных 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0,19500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2524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Налог на  доходы  физических лиц части суммы налога, превышающей 650 000 рублей, относящейся к части налоговой базы, превышающей 5 000 000 рублей (за исключением налога на доходы физических лиц с сумм прибыли  контролируемой 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1 396,00000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1 172,79132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</w:p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</w:p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84,0</w:t>
            </w:r>
          </w:p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</w:p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</w:p>
        </w:tc>
      </w:tr>
      <w:tr w:rsidR="00F52419" w:rsidRPr="00F52419" w:rsidTr="00F52419">
        <w:trPr>
          <w:trHeight w:val="2605"/>
        </w:trPr>
        <w:tc>
          <w:tcPr>
            <w:tcW w:w="5546" w:type="dxa"/>
          </w:tcPr>
          <w:p w:rsidR="00F52419" w:rsidRPr="00F52419" w:rsidRDefault="00F52419" w:rsidP="00F52419">
            <w:pPr>
              <w:pStyle w:val="TableParagraph"/>
              <w:spacing w:line="276" w:lineRule="auto"/>
              <w:ind w:left="107" w:right="183"/>
              <w:rPr>
                <w:sz w:val="26"/>
                <w:szCs w:val="26"/>
              </w:rPr>
            </w:pPr>
            <w:proofErr w:type="gramStart"/>
            <w:r w:rsidRPr="00F52419">
              <w:rPr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</w:t>
            </w:r>
            <w:r>
              <w:rPr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 xml:space="preserve">числе по </w:t>
            </w:r>
            <w:r w:rsidRPr="00F52419">
              <w:rPr>
                <w:spacing w:val="-2"/>
                <w:sz w:val="26"/>
                <w:szCs w:val="26"/>
              </w:rPr>
              <w:t>отмененному)</w:t>
            </w:r>
            <w:proofErr w:type="gramEnd"/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1" w:right="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1 602,00000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489,18180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30,5</w:t>
            </w:r>
          </w:p>
        </w:tc>
      </w:tr>
      <w:tr w:rsidR="00F52419" w:rsidRPr="00F52419" w:rsidTr="00F52419">
        <w:trPr>
          <w:trHeight w:val="2106"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line="276" w:lineRule="auto"/>
              <w:ind w:left="107" w:right="183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650000рублей)</w:t>
            </w:r>
          </w:p>
          <w:p w:rsidR="00F52419" w:rsidRPr="00F52419" w:rsidRDefault="00F52419" w:rsidP="00F52419">
            <w:pPr>
              <w:pStyle w:val="TableParagraph"/>
              <w:spacing w:before="1" w:line="276" w:lineRule="auto"/>
              <w:ind w:left="107"/>
              <w:rPr>
                <w:sz w:val="26"/>
                <w:szCs w:val="26"/>
              </w:rPr>
            </w:pPr>
            <w:proofErr w:type="gramStart"/>
            <w:r w:rsidRPr="00F52419">
              <w:rPr>
                <w:sz w:val="26"/>
                <w:szCs w:val="26"/>
              </w:rPr>
              <w:t xml:space="preserve">(сумма платежа (перерасчеты, </w:t>
            </w:r>
            <w:r w:rsidRPr="00F52419">
              <w:rPr>
                <w:spacing w:val="-2"/>
                <w:sz w:val="26"/>
                <w:szCs w:val="26"/>
              </w:rPr>
              <w:t>недоимка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11 404,00000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12 832,86536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112,5</w:t>
            </w:r>
          </w:p>
        </w:tc>
      </w:tr>
      <w:tr w:rsidR="00F52419" w:rsidRPr="00F52419" w:rsidTr="00F52419">
        <w:trPr>
          <w:trHeight w:val="3124"/>
        </w:trPr>
        <w:tc>
          <w:tcPr>
            <w:tcW w:w="5546" w:type="dxa"/>
          </w:tcPr>
          <w:p w:rsidR="00F52419" w:rsidRPr="00F52419" w:rsidRDefault="00F52419" w:rsidP="00F52419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F52419">
              <w:rPr>
                <w:color w:val="000000"/>
                <w:sz w:val="26"/>
                <w:szCs w:val="26"/>
              </w:rPr>
              <w:lastRenderedPageBreak/>
              <w:t xml:space="preserve">Налог на доходы  физических лиц в части суммы налога,  превышающей 702 тысячи рублей, относящейся к части налоговой базы,  превышающей 5 миллионов рублей и составляющей не более 20 миллионов рублей (за исключением налога на доходы физических лиц в отношении доходов, налога на доходы физических лиц в части суммы налога, превышающей 312 тысяч рублей, превышающей 2,4 миллиона рублей (за исключением налога </w:t>
            </w:r>
            <w:proofErr w:type="spellStart"/>
            <w:r w:rsidRPr="00F52419">
              <w:rPr>
                <w:color w:val="000000"/>
                <w:sz w:val="26"/>
                <w:szCs w:val="26"/>
              </w:rPr>
              <w:t>надоходы</w:t>
            </w:r>
            <w:proofErr w:type="spellEnd"/>
            <w:proofErr w:type="gramEnd"/>
            <w:r w:rsidRPr="00F52419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52419">
              <w:rPr>
                <w:color w:val="000000"/>
                <w:sz w:val="26"/>
                <w:szCs w:val="26"/>
              </w:rPr>
              <w:t>физических лиц в отношении доходов, указанных в абзацах тридцать пятом и тридцать шестом статьи 50 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1528"/>
        </w:trPr>
        <w:tc>
          <w:tcPr>
            <w:tcW w:w="5546" w:type="dxa"/>
          </w:tcPr>
          <w:p w:rsidR="00F52419" w:rsidRPr="00F52419" w:rsidRDefault="004D3E7F" w:rsidP="003A5BCC">
            <w:pPr>
              <w:spacing w:line="276" w:lineRule="auto"/>
              <w:rPr>
                <w:color w:val="000000"/>
                <w:sz w:val="26"/>
                <w:szCs w:val="26"/>
              </w:rPr>
            </w:pPr>
            <w:hyperlink r:id="rId8" w:anchor="l46228" w:history="1">
              <w:r w:rsidR="00F52419" w:rsidRPr="00F52419">
                <w:rPr>
                  <w:rStyle w:val="a8"/>
                  <w:color w:val="000000"/>
                  <w:sz w:val="26"/>
                  <w:szCs w:val="26"/>
                  <w:u w:val="none"/>
                </w:rPr>
                <w:t>Налог на доходы физических лиц в части суммы налога, относящейся к налоговой базе, указанной в пункте 6.2 статьи 210 Налогового кодекса Российской Федерации,  не превышающей 5 миллионов рублей</w:t>
              </w:r>
            </w:hyperlink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127,56360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1849"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Доходы от уплаты акцизов на дизельное топливо, подлежащие распределению</w:t>
            </w:r>
          </w:p>
          <w:p w:rsidR="00F52419" w:rsidRPr="00F52419" w:rsidRDefault="00F52419" w:rsidP="00F52419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 xml:space="preserve">между бюджетами </w:t>
            </w:r>
            <w:r w:rsidRPr="00F52419">
              <w:rPr>
                <w:spacing w:val="-2"/>
                <w:sz w:val="26"/>
                <w:szCs w:val="26"/>
              </w:rPr>
              <w:t>субъектов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>
              <w:rPr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>Федеральным законом о федеральном бюджете в целях формирования дорожных фондов субъектов</w:t>
            </w:r>
            <w:r>
              <w:rPr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 xml:space="preserve">Российской  </w:t>
            </w:r>
            <w:r w:rsidRPr="00F52419">
              <w:rPr>
                <w:spacing w:val="-2"/>
                <w:sz w:val="26"/>
                <w:szCs w:val="26"/>
              </w:rPr>
              <w:t>Федерации)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6 671,99642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6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2 603,11308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39,0</w:t>
            </w:r>
          </w:p>
        </w:tc>
      </w:tr>
      <w:tr w:rsidR="00F52419" w:rsidRPr="00F52419" w:rsidTr="00F52419">
        <w:trPr>
          <w:trHeight w:val="3597"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</w:t>
            </w:r>
          </w:p>
          <w:p w:rsidR="00F52419" w:rsidRPr="00F52419" w:rsidRDefault="00F52419" w:rsidP="00F52419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proofErr w:type="gramStart"/>
            <w:r w:rsidRPr="00F52419">
              <w:rPr>
                <w:sz w:val="26"/>
                <w:szCs w:val="26"/>
              </w:rPr>
              <w:t>распределению между бюджетами субъектов Российской Федерации и местными бюджетами с учетом</w:t>
            </w:r>
            <w:r>
              <w:rPr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</w:t>
            </w:r>
            <w:proofErr w:type="gramEnd"/>
          </w:p>
          <w:p w:rsidR="00F52419" w:rsidRPr="00F52419" w:rsidRDefault="00F52419" w:rsidP="003A5BCC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 xml:space="preserve">субъектов Российской </w:t>
            </w:r>
            <w:r w:rsidRPr="00F52419">
              <w:rPr>
                <w:spacing w:val="-2"/>
                <w:sz w:val="26"/>
                <w:szCs w:val="26"/>
              </w:rPr>
              <w:t>Федерации)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30,06439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16,02881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53,3</w:t>
            </w:r>
          </w:p>
        </w:tc>
      </w:tr>
      <w:tr w:rsidR="00F52419" w:rsidRPr="00F52419" w:rsidTr="00F52419">
        <w:trPr>
          <w:trHeight w:val="3354"/>
        </w:trPr>
        <w:tc>
          <w:tcPr>
            <w:tcW w:w="5546" w:type="dxa"/>
          </w:tcPr>
          <w:p w:rsidR="00F52419" w:rsidRPr="00F52419" w:rsidRDefault="00F52419" w:rsidP="00F52419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 xml:space="preserve">Доходы от уплаты акцизов </w:t>
            </w:r>
            <w:r w:rsidRPr="00F52419">
              <w:rPr>
                <w:spacing w:val="-5"/>
                <w:sz w:val="26"/>
                <w:szCs w:val="26"/>
              </w:rPr>
              <w:t>на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>Автомобильный бензин, подлежащие распределению между бюджетами субъектов Российской Федерации и местными бюджетами с учетом</w:t>
            </w:r>
          </w:p>
          <w:p w:rsidR="00F52419" w:rsidRPr="00F52419" w:rsidRDefault="00F52419" w:rsidP="003A5BCC">
            <w:pPr>
              <w:pStyle w:val="TableParagraph"/>
              <w:spacing w:line="276" w:lineRule="auto"/>
              <w:ind w:left="107" w:right="400"/>
              <w:rPr>
                <w:spacing w:val="-2"/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 xml:space="preserve">установленных </w:t>
            </w:r>
            <w:r w:rsidRPr="00F52419">
              <w:rPr>
                <w:spacing w:val="-18"/>
                <w:sz w:val="26"/>
                <w:szCs w:val="26"/>
              </w:rPr>
              <w:t>д</w:t>
            </w:r>
            <w:r w:rsidRPr="00F52419">
              <w:rPr>
                <w:sz w:val="26"/>
                <w:szCs w:val="26"/>
              </w:rPr>
              <w:t xml:space="preserve">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F52419">
              <w:rPr>
                <w:spacing w:val="-2"/>
                <w:sz w:val="26"/>
                <w:szCs w:val="26"/>
              </w:rPr>
              <w:t>Федерации)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6 738,07327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6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2 836,70099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42,1</w:t>
            </w:r>
          </w:p>
        </w:tc>
      </w:tr>
      <w:tr w:rsidR="00F52419" w:rsidRPr="00F52419" w:rsidTr="00F52419">
        <w:trPr>
          <w:trHeight w:val="1271"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</w:t>
            </w:r>
          </w:p>
          <w:p w:rsidR="00F52419" w:rsidRPr="00F52419" w:rsidRDefault="00F52419" w:rsidP="00F52419">
            <w:pPr>
              <w:pStyle w:val="TableParagraph"/>
              <w:spacing w:before="2" w:line="276" w:lineRule="auto"/>
              <w:ind w:left="107"/>
              <w:rPr>
                <w:sz w:val="26"/>
                <w:szCs w:val="26"/>
              </w:rPr>
            </w:pPr>
            <w:proofErr w:type="gramStart"/>
            <w:r w:rsidRPr="00F52419">
              <w:rPr>
                <w:sz w:val="26"/>
                <w:szCs w:val="26"/>
              </w:rPr>
              <w:t xml:space="preserve">установленных </w:t>
            </w:r>
            <w:r w:rsidRPr="00F52419">
              <w:rPr>
                <w:spacing w:val="-2"/>
                <w:sz w:val="26"/>
                <w:szCs w:val="26"/>
              </w:rPr>
              <w:t>дифференцированных</w:t>
            </w:r>
            <w:r w:rsidRPr="00F52419">
              <w:rPr>
                <w:sz w:val="26"/>
                <w:szCs w:val="26"/>
              </w:rPr>
              <w:t xml:space="preserve"> нормативов отчислений в местные бюджеты (по нормативам,</w:t>
            </w:r>
            <w:r>
              <w:rPr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>установленным федеральным законом о федеральном бюджете в целях формирования дорожных фондов</w:t>
            </w:r>
            <w:proofErr w:type="gramEnd"/>
          </w:p>
          <w:p w:rsidR="00F52419" w:rsidRPr="00F52419" w:rsidRDefault="00F52419" w:rsidP="003A5BCC">
            <w:pPr>
              <w:pStyle w:val="TableParagraph"/>
              <w:spacing w:before="1"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 xml:space="preserve">субъектов Российской </w:t>
            </w:r>
            <w:r w:rsidRPr="00F52419">
              <w:rPr>
                <w:spacing w:val="-2"/>
                <w:sz w:val="26"/>
                <w:szCs w:val="26"/>
              </w:rPr>
              <w:t>Федерации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 w:right="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-683,38428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5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-280,30874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41,0</w:t>
            </w:r>
          </w:p>
        </w:tc>
      </w:tr>
      <w:tr w:rsidR="00F52419" w:rsidRPr="00F52419" w:rsidTr="00F52419">
        <w:trPr>
          <w:trHeight w:val="551"/>
        </w:trPr>
        <w:tc>
          <w:tcPr>
            <w:tcW w:w="5546" w:type="dxa"/>
            <w:vAlign w:val="center"/>
          </w:tcPr>
          <w:p w:rsidR="00F52419" w:rsidRPr="00F52419" w:rsidRDefault="00F52419" w:rsidP="003A5BCC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 w:right="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5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2128"/>
        </w:trPr>
        <w:tc>
          <w:tcPr>
            <w:tcW w:w="5546" w:type="dxa"/>
          </w:tcPr>
          <w:p w:rsidR="00F52419" w:rsidRPr="00F52419" w:rsidRDefault="00F52419" w:rsidP="00F52419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proofErr w:type="gramStart"/>
            <w:r w:rsidRPr="00F52419">
              <w:rPr>
                <w:sz w:val="26"/>
                <w:szCs w:val="26"/>
              </w:rPr>
              <w:t xml:space="preserve">Налог, взимаемый в связи </w:t>
            </w:r>
            <w:r w:rsidRPr="00F52419">
              <w:rPr>
                <w:spacing w:val="-10"/>
                <w:sz w:val="26"/>
                <w:szCs w:val="26"/>
              </w:rPr>
              <w:t>с</w:t>
            </w:r>
            <w:r>
              <w:rPr>
                <w:spacing w:val="-10"/>
                <w:sz w:val="26"/>
                <w:szCs w:val="26"/>
              </w:rPr>
              <w:t xml:space="preserve">  </w:t>
            </w:r>
            <w:r w:rsidRPr="00F52419">
              <w:rPr>
                <w:sz w:val="26"/>
                <w:szCs w:val="26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</w:t>
            </w:r>
            <w:r>
              <w:rPr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 xml:space="preserve">платежу, в том числе по </w:t>
            </w:r>
            <w:r w:rsidRPr="00F52419">
              <w:rPr>
                <w:spacing w:val="-2"/>
                <w:sz w:val="26"/>
                <w:szCs w:val="26"/>
              </w:rPr>
              <w:t>отмененному)</w:t>
            </w:r>
            <w:proofErr w:type="gramEnd"/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1 666,00000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2 150,90642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129,1</w:t>
            </w:r>
          </w:p>
        </w:tc>
      </w:tr>
      <w:tr w:rsidR="00F52419" w:rsidRPr="00F52419" w:rsidTr="00F52419">
        <w:trPr>
          <w:trHeight w:val="1754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F52419">
              <w:rPr>
                <w:color w:val="000000"/>
                <w:sz w:val="26"/>
                <w:szCs w:val="26"/>
              </w:rPr>
              <w:lastRenderedPageBreak/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27,17600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1694"/>
        </w:trPr>
        <w:tc>
          <w:tcPr>
            <w:tcW w:w="5546" w:type="dxa"/>
          </w:tcPr>
          <w:p w:rsidR="00F52419" w:rsidRPr="00F52419" w:rsidRDefault="00F52419" w:rsidP="00F52419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Государственная  пошлина по делам, рассматриваемым в судах общей юрисдикции, мировыми судьям</w:t>
            </w:r>
            <w:proofErr w:type="gramStart"/>
            <w:r w:rsidRPr="00F52419">
              <w:rPr>
                <w:color w:val="000000"/>
                <w:sz w:val="26"/>
                <w:szCs w:val="26"/>
              </w:rPr>
              <w:t>и(</w:t>
            </w:r>
            <w:proofErr w:type="gramEnd"/>
            <w:r w:rsidRPr="00F52419">
              <w:rPr>
                <w:color w:val="000000"/>
                <w:sz w:val="26"/>
                <w:szCs w:val="26"/>
              </w:rPr>
              <w:t>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18 075,00000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20 134,20098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111,4</w:t>
            </w:r>
          </w:p>
        </w:tc>
      </w:tr>
      <w:tr w:rsidR="00F52419" w:rsidRPr="00F52419" w:rsidTr="00F52419">
        <w:trPr>
          <w:trHeight w:val="2216"/>
        </w:trPr>
        <w:tc>
          <w:tcPr>
            <w:tcW w:w="5546" w:type="dxa"/>
          </w:tcPr>
          <w:p w:rsidR="00F52419" w:rsidRPr="00F52419" w:rsidRDefault="00F52419" w:rsidP="00F52419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Государственная  пошлина по делам, рассматриваемым в судах общей юрисдикции, мировыми судьям</w:t>
            </w:r>
            <w:proofErr w:type="gramStart"/>
            <w:r w:rsidRPr="00F52419">
              <w:rPr>
                <w:color w:val="000000"/>
                <w:sz w:val="26"/>
                <w:szCs w:val="26"/>
              </w:rPr>
              <w:t>и(</w:t>
            </w:r>
            <w:proofErr w:type="gramEnd"/>
            <w:r w:rsidRPr="00F52419">
              <w:rPr>
                <w:color w:val="000000"/>
                <w:sz w:val="26"/>
                <w:szCs w:val="26"/>
              </w:rPr>
              <w:t>за исключением Верховного Суда Российской Федерации) (государственная пошлина, уплачиваемая на основании судебных</w:t>
            </w:r>
          </w:p>
          <w:p w:rsidR="00F52419" w:rsidRPr="00F52419" w:rsidRDefault="00F52419" w:rsidP="00F52419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актов по результатам рассмотрения дел по существу)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704,00000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255,89671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36,3</w:t>
            </w:r>
          </w:p>
        </w:tc>
      </w:tr>
      <w:tr w:rsidR="00F52419" w:rsidRPr="00F52419" w:rsidTr="00F52419">
        <w:trPr>
          <w:trHeight w:val="663"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1 875,47561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1 948,92829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103,9</w:t>
            </w:r>
          </w:p>
        </w:tc>
      </w:tr>
      <w:tr w:rsidR="00F52419" w:rsidRPr="00F52419" w:rsidTr="00F52419">
        <w:trPr>
          <w:trHeight w:val="371"/>
        </w:trPr>
        <w:tc>
          <w:tcPr>
            <w:tcW w:w="5546" w:type="dxa"/>
          </w:tcPr>
          <w:p w:rsidR="00F52419" w:rsidRPr="00F52419" w:rsidRDefault="00F52419" w:rsidP="00F52419">
            <w:pPr>
              <w:pStyle w:val="TableParagraph"/>
              <w:spacing w:before="2" w:line="276" w:lineRule="auto"/>
              <w:ind w:left="107" w:right="528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Доходы от сдачи в аренду</w:t>
            </w:r>
            <w:r w:rsidRPr="00F52419">
              <w:rPr>
                <w:spacing w:val="-2"/>
                <w:sz w:val="26"/>
                <w:szCs w:val="26"/>
              </w:rPr>
              <w:t xml:space="preserve"> имущества,</w:t>
            </w:r>
            <w:r w:rsidRPr="00F52419">
              <w:rPr>
                <w:sz w:val="26"/>
                <w:szCs w:val="26"/>
              </w:rPr>
              <w:t xml:space="preserve"> находящегося в оперативном управлении органов управления городских округов и созданных ими учреждений (за исключением имущества муниципальных </w:t>
            </w:r>
            <w:r w:rsidRPr="00F52419">
              <w:rPr>
                <w:spacing w:val="-2"/>
                <w:sz w:val="26"/>
                <w:szCs w:val="26"/>
              </w:rPr>
              <w:t>бюджетных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 xml:space="preserve">и автономных </w:t>
            </w:r>
            <w:r w:rsidRPr="00F52419">
              <w:rPr>
                <w:spacing w:val="-2"/>
                <w:sz w:val="26"/>
                <w:szCs w:val="26"/>
              </w:rPr>
              <w:t>учреждений)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8 400,0000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4 662,56843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55,5</w:t>
            </w:r>
          </w:p>
        </w:tc>
      </w:tr>
      <w:tr w:rsidR="00F52419" w:rsidRPr="00F52419" w:rsidTr="00F52419">
        <w:trPr>
          <w:trHeight w:val="371"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before="2" w:line="276" w:lineRule="auto"/>
              <w:ind w:left="107" w:right="528"/>
              <w:rPr>
                <w:sz w:val="26"/>
                <w:szCs w:val="26"/>
              </w:rPr>
            </w:pPr>
            <w:proofErr w:type="gramStart"/>
            <w:r w:rsidRPr="00F52419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27 250,00000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9 312,42799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34,2</w:t>
            </w:r>
          </w:p>
        </w:tc>
      </w:tr>
      <w:tr w:rsidR="00F52419" w:rsidRPr="00F52419" w:rsidTr="00F52419">
        <w:trPr>
          <w:trHeight w:val="1480"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before="1"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137,83275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2463"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lastRenderedPageBreak/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774"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38,48326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3875"/>
        </w:trPr>
        <w:tc>
          <w:tcPr>
            <w:tcW w:w="5546" w:type="dxa"/>
          </w:tcPr>
          <w:p w:rsidR="00F52419" w:rsidRPr="00F52419" w:rsidRDefault="00F52419" w:rsidP="00F52419">
            <w:pPr>
              <w:spacing w:line="276" w:lineRule="auto"/>
              <w:rPr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Доходы от реализации имущества</w:t>
            </w:r>
            <w:proofErr w:type="gramStart"/>
            <w:r w:rsidRPr="00F52419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F52419">
              <w:rPr>
                <w:color w:val="000000"/>
                <w:sz w:val="26"/>
                <w:szCs w:val="26"/>
              </w:rPr>
              <w:t xml:space="preserve"> находящегося 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(поступления от возмещения ущерба по недостачам имущества, в части основных средств, выявленным в результате инвентаризации, по актам ревизии и материалам служебных проверок)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261,10000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633"/>
        </w:trPr>
        <w:tc>
          <w:tcPr>
            <w:tcW w:w="5546" w:type="dxa"/>
            <w:vAlign w:val="center"/>
          </w:tcPr>
          <w:p w:rsidR="00F52419" w:rsidRPr="00F52419" w:rsidRDefault="00F52419" w:rsidP="003A5BCC">
            <w:pPr>
              <w:pStyle w:val="TableParagraph"/>
              <w:tabs>
                <w:tab w:val="left" w:pos="3218"/>
              </w:tabs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Прочие поступления</w:t>
            </w:r>
            <w:r w:rsidRPr="00F52419">
              <w:rPr>
                <w:sz w:val="26"/>
                <w:szCs w:val="26"/>
              </w:rPr>
              <w:tab/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-3,76242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621"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line="276" w:lineRule="auto"/>
              <w:ind w:left="107" w:right="183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Невыясненные поступления, зачисляемые в бюджеты городских округов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5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35,53542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786"/>
        </w:trPr>
        <w:tc>
          <w:tcPr>
            <w:tcW w:w="5546" w:type="dxa"/>
          </w:tcPr>
          <w:p w:rsidR="00F52419" w:rsidRPr="00F52419" w:rsidRDefault="00F52419" w:rsidP="00F52419">
            <w:pPr>
              <w:pStyle w:val="TableParagraph"/>
              <w:spacing w:line="276" w:lineRule="auto"/>
              <w:ind w:left="107" w:right="183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Дотации бюджетам городских округов на выравнивание бюджетной</w:t>
            </w:r>
            <w:r>
              <w:rPr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 xml:space="preserve">обеспеченности из бюджета </w:t>
            </w:r>
            <w:r w:rsidRPr="00F52419">
              <w:rPr>
                <w:spacing w:val="-2"/>
                <w:sz w:val="26"/>
                <w:szCs w:val="26"/>
              </w:rPr>
              <w:t>субъекта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F52419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</w:t>
            </w:r>
            <w:r w:rsidRPr="00F52419">
              <w:rPr>
                <w:spacing w:val="-2"/>
                <w:sz w:val="26"/>
                <w:szCs w:val="26"/>
              </w:rPr>
              <w:t>Федерации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1 403 520,11400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5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467 840,03800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33,3</w:t>
            </w:r>
          </w:p>
        </w:tc>
      </w:tr>
      <w:tr w:rsidR="00F52419" w:rsidRPr="00F52419" w:rsidTr="00F52419">
        <w:trPr>
          <w:trHeight w:val="1110"/>
        </w:trPr>
        <w:tc>
          <w:tcPr>
            <w:tcW w:w="5546" w:type="dxa"/>
            <w:tcBorders>
              <w:bottom w:val="single" w:sz="4" w:space="0" w:color="000000"/>
            </w:tcBorders>
          </w:tcPr>
          <w:p w:rsidR="004D3E7F" w:rsidRDefault="00F52419" w:rsidP="00F52419">
            <w:pPr>
              <w:pStyle w:val="TableParagraph"/>
              <w:spacing w:line="276" w:lineRule="auto"/>
              <w:ind w:left="107" w:right="183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 xml:space="preserve">Субсидии бюджетам городских округов на адресную финансовую поддержку </w:t>
            </w:r>
            <w:r>
              <w:rPr>
                <w:sz w:val="26"/>
                <w:szCs w:val="26"/>
              </w:rPr>
              <w:t>о</w:t>
            </w:r>
            <w:r w:rsidRPr="00F52419">
              <w:rPr>
                <w:sz w:val="26"/>
                <w:szCs w:val="26"/>
              </w:rPr>
              <w:t>рганизаций, входящих в систему спортивной подготовки</w:t>
            </w:r>
          </w:p>
          <w:p w:rsidR="004D3E7F" w:rsidRPr="00F52419" w:rsidRDefault="004D3E7F" w:rsidP="00F52419">
            <w:pPr>
              <w:pStyle w:val="TableParagraph"/>
              <w:spacing w:line="276" w:lineRule="auto"/>
              <w:ind w:left="107" w:right="183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034" w:type="dxa"/>
            <w:tcBorders>
              <w:bottom w:val="single" w:sz="4" w:space="0" w:color="000000"/>
            </w:tcBorders>
            <w:vAlign w:val="center"/>
          </w:tcPr>
          <w:p w:rsidR="00F52419" w:rsidRPr="00F52419" w:rsidRDefault="00F52419" w:rsidP="003A5BCC">
            <w:pPr>
              <w:pStyle w:val="TableParagraph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2 455,20000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</w:t>
            </w:r>
          </w:p>
        </w:tc>
      </w:tr>
      <w:tr w:rsidR="00F52419" w:rsidRPr="00F52419" w:rsidTr="00F52419">
        <w:trPr>
          <w:trHeight w:val="1110"/>
        </w:trPr>
        <w:tc>
          <w:tcPr>
            <w:tcW w:w="5546" w:type="dxa"/>
            <w:tcBorders>
              <w:bottom w:val="single" w:sz="4" w:space="0" w:color="000000"/>
            </w:tcBorders>
          </w:tcPr>
          <w:p w:rsidR="00F52419" w:rsidRDefault="00F52419" w:rsidP="003A5BCC">
            <w:pPr>
              <w:ind w:left="160" w:hanging="142"/>
              <w:rPr>
                <w:color w:val="000000"/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 xml:space="preserve"> Субсидия местным бюджетам из   бюджета Донецкой Народной Республики на модернизацию региональных и муниципальных библиотек</w:t>
            </w:r>
          </w:p>
          <w:p w:rsidR="004D3E7F" w:rsidRPr="00F52419" w:rsidRDefault="004D3E7F" w:rsidP="003A5BCC">
            <w:pPr>
              <w:ind w:left="160" w:hanging="142"/>
              <w:rPr>
                <w:sz w:val="26"/>
                <w:szCs w:val="26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vAlign w:val="center"/>
          </w:tcPr>
          <w:p w:rsidR="00F52419" w:rsidRPr="00F52419" w:rsidRDefault="00F52419" w:rsidP="003A5BCC">
            <w:pPr>
              <w:pStyle w:val="TableParagraph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15 000,00000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</w:t>
            </w:r>
          </w:p>
        </w:tc>
      </w:tr>
      <w:tr w:rsidR="00F52419" w:rsidRPr="00F52419" w:rsidTr="00F52419">
        <w:trPr>
          <w:trHeight w:val="741"/>
        </w:trPr>
        <w:tc>
          <w:tcPr>
            <w:tcW w:w="5546" w:type="dxa"/>
            <w:tcBorders>
              <w:bottom w:val="nil"/>
            </w:tcBorders>
          </w:tcPr>
          <w:p w:rsidR="00F52419" w:rsidRPr="00F52419" w:rsidRDefault="00F52419" w:rsidP="003A5BCC">
            <w:pPr>
              <w:pStyle w:val="TableParagraph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 xml:space="preserve">Субсидии бюджетам городских </w:t>
            </w:r>
            <w:r w:rsidRPr="00F52419">
              <w:rPr>
                <w:spacing w:val="-2"/>
                <w:sz w:val="26"/>
                <w:szCs w:val="26"/>
              </w:rPr>
              <w:t>округов</w:t>
            </w:r>
          </w:p>
          <w:p w:rsidR="00F52419" w:rsidRPr="00F52419" w:rsidRDefault="00F52419" w:rsidP="003A5BCC">
            <w:pPr>
              <w:pStyle w:val="TableParagraph"/>
              <w:spacing w:before="2" w:line="276" w:lineRule="auto"/>
              <w:ind w:left="107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на поддержку отрасли культуры</w:t>
            </w:r>
          </w:p>
        </w:tc>
        <w:tc>
          <w:tcPr>
            <w:tcW w:w="2034" w:type="dxa"/>
            <w:tcBorders>
              <w:bottom w:val="nil"/>
            </w:tcBorders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1" w:right="1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6 700,00000</w:t>
            </w:r>
          </w:p>
        </w:tc>
        <w:tc>
          <w:tcPr>
            <w:tcW w:w="2077" w:type="dxa"/>
            <w:tcBorders>
              <w:bottom w:val="nil"/>
            </w:tcBorders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</w:t>
            </w:r>
          </w:p>
        </w:tc>
      </w:tr>
      <w:tr w:rsidR="00F52419" w:rsidRPr="00F52419" w:rsidTr="00F52419">
        <w:trPr>
          <w:trHeight w:val="741"/>
        </w:trPr>
        <w:tc>
          <w:tcPr>
            <w:tcW w:w="5546" w:type="dxa"/>
          </w:tcPr>
          <w:p w:rsidR="00F52419" w:rsidRPr="00F52419" w:rsidRDefault="00F52419" w:rsidP="00F52419">
            <w:pPr>
              <w:pStyle w:val="TableParagraph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lastRenderedPageBreak/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9 674,54000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1 908,32392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19,7</w:t>
            </w:r>
          </w:p>
        </w:tc>
      </w:tr>
      <w:tr w:rsidR="00F52419" w:rsidRPr="00F52419" w:rsidTr="00F52419">
        <w:trPr>
          <w:trHeight w:val="823"/>
        </w:trPr>
        <w:tc>
          <w:tcPr>
            <w:tcW w:w="5546" w:type="dxa"/>
          </w:tcPr>
          <w:p w:rsidR="00F52419" w:rsidRPr="00F52419" w:rsidRDefault="00F52419" w:rsidP="00F52419">
            <w:pPr>
              <w:spacing w:line="276" w:lineRule="auto"/>
              <w:ind w:left="18"/>
              <w:rPr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100 000,00000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</w:t>
            </w:r>
          </w:p>
        </w:tc>
      </w:tr>
      <w:tr w:rsidR="00F52419" w:rsidRPr="00F52419" w:rsidTr="00F52419">
        <w:trPr>
          <w:trHeight w:val="741"/>
        </w:trPr>
        <w:tc>
          <w:tcPr>
            <w:tcW w:w="5546" w:type="dxa"/>
          </w:tcPr>
          <w:p w:rsidR="00F52419" w:rsidRPr="00F52419" w:rsidRDefault="00F52419" w:rsidP="00F52419">
            <w:pPr>
              <w:pStyle w:val="TableParagraph"/>
              <w:spacing w:line="276" w:lineRule="auto"/>
              <w:ind w:left="18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(в области контроля предельных уровней цен (тарифов), установленных в Донецкой Народной Республике)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3 564,90211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</w:t>
            </w:r>
          </w:p>
        </w:tc>
      </w:tr>
      <w:tr w:rsidR="00F52419" w:rsidRPr="00F52419" w:rsidTr="00F52419">
        <w:trPr>
          <w:trHeight w:val="1689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F52419">
              <w:rPr>
                <w:color w:val="000000"/>
                <w:sz w:val="26"/>
                <w:szCs w:val="26"/>
              </w:rPr>
              <w:t>Субвенции бюджетам 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  <w:proofErr w:type="gramEnd"/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25 667,29521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25 667,29521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100,0</w:t>
            </w:r>
          </w:p>
        </w:tc>
      </w:tr>
      <w:tr w:rsidR="00F52419" w:rsidRPr="00F52419" w:rsidTr="00F52419">
        <w:trPr>
          <w:trHeight w:val="1565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 деятельности комиссий по установлению мер социальной поддержки)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5 004,31254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</w:t>
            </w:r>
          </w:p>
        </w:tc>
      </w:tr>
      <w:tr w:rsidR="00F52419" w:rsidRPr="00F52419" w:rsidTr="00F52419">
        <w:trPr>
          <w:trHeight w:val="1835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деятельности муниципальных комиссий по делам несовершеннолетних и защите их прав)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6 199,82976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6 199,82976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100,0</w:t>
            </w:r>
          </w:p>
        </w:tc>
      </w:tr>
      <w:tr w:rsidR="00F52419" w:rsidRPr="00F52419" w:rsidTr="00F52419">
        <w:trPr>
          <w:trHeight w:val="846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(по формированию, хранению, учету и использования Архивного фонда Российской Федерации, унификации   и стандартизации управленческих документов на территории муниципального образования в Донецкой Народной Республике)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14 259,60845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</w:t>
            </w:r>
          </w:p>
        </w:tc>
      </w:tr>
      <w:tr w:rsidR="00F52419" w:rsidRPr="00F52419" w:rsidTr="00F52419">
        <w:trPr>
          <w:trHeight w:val="195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(полномочий </w:t>
            </w:r>
            <w:r w:rsidRPr="00F52419">
              <w:rPr>
                <w:color w:val="000000"/>
                <w:sz w:val="26"/>
                <w:szCs w:val="26"/>
              </w:rPr>
              <w:lastRenderedPageBreak/>
              <w:t>Донецкой Народной Республики об административных правонарушениях)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lastRenderedPageBreak/>
              <w:t>46,16000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</w:t>
            </w:r>
          </w:p>
        </w:tc>
      </w:tr>
      <w:tr w:rsidR="00F52419" w:rsidRPr="00F52419" w:rsidTr="00F52419">
        <w:trPr>
          <w:trHeight w:val="846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 (по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№ 80-РЗ)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119 263,75831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36 435,65687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30,6</w:t>
            </w:r>
          </w:p>
        </w:tc>
      </w:tr>
      <w:tr w:rsidR="00F52419" w:rsidRPr="00F52419" w:rsidTr="00F52419">
        <w:trPr>
          <w:trHeight w:val="3050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№ 80-РЗ)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855 236,57877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361 966,59097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42,3</w:t>
            </w:r>
          </w:p>
        </w:tc>
      </w:tr>
      <w:tr w:rsidR="00F52419" w:rsidRPr="00F52419" w:rsidTr="00F52419">
        <w:trPr>
          <w:trHeight w:val="741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  № 80-РЗ)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1 728 679,59132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827 241,48007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47,9</w:t>
            </w:r>
          </w:p>
        </w:tc>
      </w:tr>
      <w:tr w:rsidR="00F52419" w:rsidRPr="00F52419" w:rsidTr="00F52419">
        <w:trPr>
          <w:trHeight w:val="2909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41 347,24403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18 677,85351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45,2</w:t>
            </w:r>
          </w:p>
        </w:tc>
      </w:tr>
      <w:tr w:rsidR="00F52419" w:rsidRPr="00F52419" w:rsidTr="00F52419">
        <w:trPr>
          <w:trHeight w:val="741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32 738,18032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16 632,79550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50,8</w:t>
            </w:r>
          </w:p>
        </w:tc>
      </w:tr>
      <w:tr w:rsidR="00F52419" w:rsidRPr="00F52419" w:rsidTr="00F52419">
        <w:trPr>
          <w:trHeight w:val="337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lastRenderedPageBreak/>
              <w:t>Прочие субвенции бюджетам городских округов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F52419">
            <w:pPr>
              <w:pStyle w:val="TableParagraph"/>
              <w:spacing w:before="184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3 408,79808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F52419">
            <w:pPr>
              <w:pStyle w:val="TableParagraph"/>
              <w:spacing w:before="184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1 216,65695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F52419">
            <w:pPr>
              <w:pStyle w:val="TableParagraph"/>
              <w:spacing w:before="184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35,7</w:t>
            </w:r>
          </w:p>
        </w:tc>
      </w:tr>
      <w:tr w:rsidR="00F52419" w:rsidRPr="00F52419" w:rsidTr="00F52419">
        <w:trPr>
          <w:trHeight w:val="741"/>
        </w:trPr>
        <w:tc>
          <w:tcPr>
            <w:tcW w:w="5546" w:type="dxa"/>
          </w:tcPr>
          <w:p w:rsidR="00F52419" w:rsidRPr="00F52419" w:rsidRDefault="00F52419" w:rsidP="003A5BC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1" w:right="3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0,10606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spacing w:before="184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487"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line="276" w:lineRule="auto"/>
              <w:ind w:left="18" w:hanging="18"/>
              <w:rPr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236,17679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1140"/>
        </w:trPr>
        <w:tc>
          <w:tcPr>
            <w:tcW w:w="5546" w:type="dxa"/>
          </w:tcPr>
          <w:p w:rsidR="00F52419" w:rsidRPr="00F52419" w:rsidRDefault="00F52419" w:rsidP="003A5BCC">
            <w:pPr>
              <w:pStyle w:val="TableParagraph"/>
              <w:spacing w:line="276" w:lineRule="auto"/>
              <w:ind w:left="18" w:hanging="18"/>
              <w:rPr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-1 028,10264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1125"/>
        </w:trPr>
        <w:tc>
          <w:tcPr>
            <w:tcW w:w="5546" w:type="dxa"/>
          </w:tcPr>
          <w:p w:rsidR="00F52419" w:rsidRPr="00F52419" w:rsidRDefault="00F52419" w:rsidP="00F52419">
            <w:pPr>
              <w:pStyle w:val="TableParagraph"/>
              <w:spacing w:line="276" w:lineRule="auto"/>
              <w:ind w:left="18"/>
              <w:rPr>
                <w:sz w:val="26"/>
                <w:szCs w:val="26"/>
              </w:rPr>
            </w:pPr>
            <w:r w:rsidRPr="00F52419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0,00000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-258,93950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-</w:t>
            </w:r>
          </w:p>
        </w:tc>
      </w:tr>
      <w:tr w:rsidR="00F52419" w:rsidRPr="00F52419" w:rsidTr="00F52419">
        <w:trPr>
          <w:trHeight w:val="655"/>
        </w:trPr>
        <w:tc>
          <w:tcPr>
            <w:tcW w:w="5546" w:type="dxa"/>
          </w:tcPr>
          <w:p w:rsidR="00F52419" w:rsidRPr="00F52419" w:rsidRDefault="00F52419" w:rsidP="00F52419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034" w:type="dxa"/>
            <w:vAlign w:val="center"/>
          </w:tcPr>
          <w:p w:rsidR="00F52419" w:rsidRPr="00F52419" w:rsidRDefault="00F52419" w:rsidP="003A5BCC">
            <w:pPr>
              <w:pStyle w:val="TableParagraph"/>
              <w:ind w:left="11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11 645,27400</w:t>
            </w:r>
          </w:p>
        </w:tc>
        <w:tc>
          <w:tcPr>
            <w:tcW w:w="2077" w:type="dxa"/>
            <w:vAlign w:val="center"/>
          </w:tcPr>
          <w:p w:rsidR="00F52419" w:rsidRPr="00F52419" w:rsidRDefault="00F52419" w:rsidP="003A5BCC">
            <w:pPr>
              <w:pStyle w:val="TableParagraph"/>
              <w:ind w:left="16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1 456,15883</w:t>
            </w:r>
          </w:p>
        </w:tc>
        <w:tc>
          <w:tcPr>
            <w:tcW w:w="992" w:type="dxa"/>
            <w:vAlign w:val="center"/>
          </w:tcPr>
          <w:p w:rsidR="00F52419" w:rsidRPr="00F52419" w:rsidRDefault="00F52419" w:rsidP="003A5BCC">
            <w:pPr>
              <w:pStyle w:val="TableParagraph"/>
              <w:ind w:left="15" w:right="2"/>
              <w:jc w:val="center"/>
              <w:rPr>
                <w:sz w:val="26"/>
                <w:szCs w:val="26"/>
              </w:rPr>
            </w:pPr>
            <w:r w:rsidRPr="00F52419">
              <w:rPr>
                <w:sz w:val="26"/>
                <w:szCs w:val="26"/>
              </w:rPr>
              <w:t>0,0</w:t>
            </w:r>
          </w:p>
        </w:tc>
      </w:tr>
    </w:tbl>
    <w:p w:rsidR="00F52419" w:rsidRDefault="00F52419" w:rsidP="00F52419">
      <w:pPr>
        <w:pStyle w:val="a3"/>
        <w:rPr>
          <w:i/>
        </w:rPr>
      </w:pPr>
    </w:p>
    <w:p w:rsidR="00F52419" w:rsidRDefault="00F52419" w:rsidP="00F52419">
      <w:pPr>
        <w:ind w:left="874"/>
        <w:jc w:val="center"/>
        <w:rPr>
          <w:b/>
          <w:sz w:val="28"/>
        </w:rPr>
      </w:pPr>
    </w:p>
    <w:p w:rsidR="00F52419" w:rsidRPr="00A2196D" w:rsidRDefault="00F52419" w:rsidP="00C26915">
      <w:pPr>
        <w:ind w:left="874"/>
        <w:jc w:val="center"/>
        <w:rPr>
          <w:b/>
          <w:sz w:val="28"/>
        </w:rPr>
      </w:pPr>
    </w:p>
    <w:p w:rsidR="003A7EF2" w:rsidRPr="00A2196D" w:rsidRDefault="00E91666" w:rsidP="003A7EF2">
      <w:pPr>
        <w:ind w:left="874"/>
        <w:jc w:val="center"/>
        <w:rPr>
          <w:b/>
          <w:spacing w:val="-3"/>
          <w:sz w:val="28"/>
        </w:rPr>
      </w:pPr>
      <w:r w:rsidRPr="00A2196D">
        <w:rPr>
          <w:b/>
          <w:sz w:val="28"/>
        </w:rPr>
        <w:t>Расходы</w:t>
      </w:r>
      <w:r w:rsidRPr="00A2196D">
        <w:rPr>
          <w:b/>
          <w:spacing w:val="-7"/>
          <w:sz w:val="28"/>
        </w:rPr>
        <w:t xml:space="preserve"> </w:t>
      </w:r>
      <w:r w:rsidRPr="00A2196D">
        <w:rPr>
          <w:b/>
          <w:sz w:val="28"/>
        </w:rPr>
        <w:t>бюджета</w:t>
      </w:r>
      <w:r w:rsidRPr="00A2196D">
        <w:rPr>
          <w:b/>
          <w:spacing w:val="-3"/>
          <w:sz w:val="28"/>
        </w:rPr>
        <w:t xml:space="preserve"> </w:t>
      </w:r>
      <w:r w:rsidR="003A7EF2" w:rsidRPr="00A2196D">
        <w:rPr>
          <w:b/>
          <w:spacing w:val="-8"/>
          <w:sz w:val="28"/>
        </w:rPr>
        <w:t xml:space="preserve">муниципального образования </w:t>
      </w:r>
      <w:r w:rsidRPr="00A2196D">
        <w:rPr>
          <w:b/>
          <w:sz w:val="28"/>
        </w:rPr>
        <w:t>городского</w:t>
      </w:r>
      <w:r w:rsidRPr="00A2196D">
        <w:rPr>
          <w:b/>
          <w:spacing w:val="-3"/>
          <w:sz w:val="28"/>
        </w:rPr>
        <w:t xml:space="preserve"> </w:t>
      </w:r>
    </w:p>
    <w:p w:rsidR="003A7EF2" w:rsidRPr="00A2196D" w:rsidRDefault="00E91666" w:rsidP="003A7EF2">
      <w:pPr>
        <w:ind w:left="874"/>
        <w:jc w:val="center"/>
        <w:rPr>
          <w:sz w:val="28"/>
          <w:szCs w:val="28"/>
        </w:rPr>
      </w:pPr>
      <w:r w:rsidRPr="00A2196D">
        <w:rPr>
          <w:b/>
          <w:sz w:val="28"/>
        </w:rPr>
        <w:t>округа</w:t>
      </w:r>
      <w:r w:rsidRPr="00A2196D">
        <w:rPr>
          <w:b/>
          <w:spacing w:val="-7"/>
          <w:sz w:val="28"/>
        </w:rPr>
        <w:t xml:space="preserve"> </w:t>
      </w:r>
      <w:r w:rsidR="008543DA" w:rsidRPr="00A2196D">
        <w:rPr>
          <w:b/>
          <w:sz w:val="28"/>
        </w:rPr>
        <w:t>Горловка</w:t>
      </w:r>
      <w:r w:rsidR="003A7EF2" w:rsidRPr="00A2196D">
        <w:rPr>
          <w:b/>
          <w:sz w:val="28"/>
        </w:rPr>
        <w:t xml:space="preserve"> </w:t>
      </w:r>
      <w:r w:rsidR="003A7EF2" w:rsidRPr="00A2196D">
        <w:rPr>
          <w:b/>
          <w:sz w:val="28"/>
          <w:szCs w:val="28"/>
        </w:rPr>
        <w:t>Донецкой Народной Республики</w:t>
      </w:r>
    </w:p>
    <w:p w:rsidR="00561D2E" w:rsidRPr="00A2196D" w:rsidRDefault="00E91666" w:rsidP="003A7EF2">
      <w:pPr>
        <w:ind w:left="874"/>
        <w:jc w:val="center"/>
        <w:rPr>
          <w:b/>
          <w:sz w:val="28"/>
        </w:rPr>
      </w:pPr>
      <w:r w:rsidRPr="00A2196D">
        <w:rPr>
          <w:b/>
          <w:spacing w:val="-2"/>
          <w:sz w:val="28"/>
        </w:rPr>
        <w:t xml:space="preserve"> </w:t>
      </w:r>
      <w:r w:rsidRPr="00A2196D">
        <w:rPr>
          <w:b/>
          <w:sz w:val="28"/>
        </w:rPr>
        <w:t>на</w:t>
      </w:r>
      <w:r w:rsidRPr="00A2196D">
        <w:rPr>
          <w:b/>
          <w:spacing w:val="-6"/>
          <w:sz w:val="28"/>
        </w:rPr>
        <w:t xml:space="preserve"> </w:t>
      </w:r>
      <w:r w:rsidRPr="00A2196D">
        <w:rPr>
          <w:b/>
          <w:sz w:val="28"/>
        </w:rPr>
        <w:t>1</w:t>
      </w:r>
      <w:r w:rsidRPr="00A2196D">
        <w:rPr>
          <w:b/>
          <w:spacing w:val="-4"/>
          <w:sz w:val="28"/>
        </w:rPr>
        <w:t xml:space="preserve"> </w:t>
      </w:r>
      <w:r w:rsidR="008F1529">
        <w:rPr>
          <w:b/>
          <w:sz w:val="28"/>
        </w:rPr>
        <w:t>ию</w:t>
      </w:r>
      <w:r w:rsidR="00F52419">
        <w:rPr>
          <w:b/>
          <w:sz w:val="28"/>
        </w:rPr>
        <w:t>л</w:t>
      </w:r>
      <w:r w:rsidR="008F1529">
        <w:rPr>
          <w:b/>
          <w:sz w:val="28"/>
        </w:rPr>
        <w:t>я</w:t>
      </w:r>
      <w:r w:rsidRPr="00A2196D">
        <w:rPr>
          <w:b/>
          <w:spacing w:val="-7"/>
          <w:sz w:val="28"/>
        </w:rPr>
        <w:t xml:space="preserve"> </w:t>
      </w:r>
      <w:r w:rsidRPr="00A2196D">
        <w:rPr>
          <w:b/>
          <w:sz w:val="28"/>
        </w:rPr>
        <w:t>202</w:t>
      </w:r>
      <w:r w:rsidR="00256AA4" w:rsidRPr="00A2196D">
        <w:rPr>
          <w:b/>
          <w:sz w:val="28"/>
        </w:rPr>
        <w:t xml:space="preserve">5 </w:t>
      </w:r>
      <w:r w:rsidRPr="00A2196D">
        <w:rPr>
          <w:b/>
          <w:spacing w:val="-4"/>
          <w:sz w:val="28"/>
        </w:rPr>
        <w:t>года</w:t>
      </w:r>
    </w:p>
    <w:p w:rsidR="00561D2E" w:rsidRPr="00A2196D" w:rsidRDefault="00E91666" w:rsidP="003A7EF2">
      <w:pPr>
        <w:pStyle w:val="a3"/>
        <w:spacing w:before="163"/>
        <w:ind w:right="361"/>
        <w:jc w:val="right"/>
        <w:rPr>
          <w:i/>
        </w:rPr>
      </w:pPr>
      <w:r w:rsidRPr="00A2196D">
        <w:t>тыс.</w:t>
      </w:r>
      <w:r w:rsidRPr="00A2196D">
        <w:rPr>
          <w:spacing w:val="-4"/>
        </w:rPr>
        <w:t xml:space="preserve"> руб</w:t>
      </w:r>
      <w:r w:rsidRPr="00A2196D">
        <w:rPr>
          <w:i/>
          <w:spacing w:val="-4"/>
        </w:rPr>
        <w:t>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A2196D" w:rsidRPr="00A2196D" w:rsidTr="00256AA4">
        <w:trPr>
          <w:trHeight w:val="1288"/>
          <w:tblHeader/>
        </w:trPr>
        <w:tc>
          <w:tcPr>
            <w:tcW w:w="4549" w:type="dxa"/>
            <w:vAlign w:val="center"/>
          </w:tcPr>
          <w:p w:rsidR="003C658D" w:rsidRPr="00A2196D" w:rsidRDefault="003C658D">
            <w:pPr>
              <w:jc w:val="center"/>
              <w:rPr>
                <w:b/>
                <w:sz w:val="28"/>
                <w:szCs w:val="28"/>
              </w:rPr>
            </w:pPr>
            <w:r w:rsidRPr="00A2196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3C658D" w:rsidRPr="00A2196D" w:rsidRDefault="003C658D">
            <w:pPr>
              <w:jc w:val="center"/>
              <w:rPr>
                <w:b/>
                <w:sz w:val="28"/>
                <w:szCs w:val="28"/>
              </w:rPr>
            </w:pPr>
            <w:r w:rsidRPr="00A2196D">
              <w:rPr>
                <w:b/>
                <w:sz w:val="28"/>
                <w:szCs w:val="28"/>
              </w:rPr>
              <w:t>Уточненный план на 2025 год, тыс. руб.</w:t>
            </w:r>
          </w:p>
        </w:tc>
        <w:tc>
          <w:tcPr>
            <w:tcW w:w="2034" w:type="dxa"/>
            <w:vAlign w:val="center"/>
          </w:tcPr>
          <w:p w:rsidR="003C658D" w:rsidRPr="00A2196D" w:rsidRDefault="003C658D" w:rsidP="00F52419">
            <w:pPr>
              <w:jc w:val="center"/>
              <w:rPr>
                <w:b/>
                <w:sz w:val="28"/>
                <w:szCs w:val="28"/>
              </w:rPr>
            </w:pPr>
            <w:r w:rsidRPr="00A2196D">
              <w:rPr>
                <w:b/>
                <w:sz w:val="28"/>
                <w:szCs w:val="28"/>
              </w:rPr>
              <w:t>Исполнено на 01.0</w:t>
            </w:r>
            <w:r w:rsidR="00F52419">
              <w:rPr>
                <w:b/>
                <w:sz w:val="28"/>
                <w:szCs w:val="28"/>
              </w:rPr>
              <w:t>7</w:t>
            </w:r>
            <w:r w:rsidRPr="00A2196D">
              <w:rPr>
                <w:b/>
                <w:sz w:val="28"/>
                <w:szCs w:val="28"/>
              </w:rPr>
              <w:t>.2025 года, тыс. руб.</w:t>
            </w:r>
          </w:p>
        </w:tc>
        <w:tc>
          <w:tcPr>
            <w:tcW w:w="1559" w:type="dxa"/>
            <w:vAlign w:val="center"/>
          </w:tcPr>
          <w:p w:rsidR="003C658D" w:rsidRPr="00A2196D" w:rsidRDefault="00516923">
            <w:pPr>
              <w:jc w:val="center"/>
              <w:rPr>
                <w:b/>
                <w:sz w:val="28"/>
                <w:szCs w:val="28"/>
              </w:rPr>
            </w:pPr>
            <w:r w:rsidRPr="00A2196D">
              <w:rPr>
                <w:b/>
                <w:spacing w:val="-10"/>
                <w:sz w:val="28"/>
              </w:rPr>
              <w:t>Исполнено, %</w:t>
            </w:r>
          </w:p>
        </w:tc>
      </w:tr>
      <w:tr w:rsidR="00F52419" w:rsidRPr="00A2196D" w:rsidTr="005F2C54">
        <w:trPr>
          <w:trHeight w:val="614"/>
        </w:trPr>
        <w:tc>
          <w:tcPr>
            <w:tcW w:w="4549" w:type="dxa"/>
            <w:vAlign w:val="center"/>
          </w:tcPr>
          <w:p w:rsidR="00F52419" w:rsidRPr="00A2196D" w:rsidRDefault="00F52419">
            <w:pPr>
              <w:rPr>
                <w:b/>
                <w:bCs/>
                <w:sz w:val="28"/>
                <w:szCs w:val="28"/>
              </w:rPr>
            </w:pPr>
            <w:r w:rsidRPr="00A2196D">
              <w:rPr>
                <w:b/>
                <w:bCs/>
                <w:sz w:val="28"/>
                <w:szCs w:val="28"/>
              </w:rPr>
              <w:t>Расходы бюджета - ИТОГО</w:t>
            </w:r>
          </w:p>
        </w:tc>
        <w:tc>
          <w:tcPr>
            <w:tcW w:w="2127" w:type="dxa"/>
            <w:vAlign w:val="center"/>
          </w:tcPr>
          <w:p w:rsidR="00F52419" w:rsidRDefault="00F524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4 946 092,70982</w:t>
            </w:r>
          </w:p>
        </w:tc>
        <w:tc>
          <w:tcPr>
            <w:tcW w:w="2034" w:type="dxa"/>
            <w:vAlign w:val="center"/>
          </w:tcPr>
          <w:p w:rsidR="00F52419" w:rsidRDefault="00F524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2 030 079,27742</w:t>
            </w:r>
          </w:p>
        </w:tc>
        <w:tc>
          <w:tcPr>
            <w:tcW w:w="1559" w:type="dxa"/>
            <w:vAlign w:val="center"/>
          </w:tcPr>
          <w:p w:rsidR="00F52419" w:rsidRDefault="00F524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41,0</w:t>
            </w:r>
          </w:p>
        </w:tc>
      </w:tr>
      <w:tr w:rsidR="00F52419" w:rsidRPr="00A2196D" w:rsidTr="005F2C54">
        <w:trPr>
          <w:trHeight w:val="614"/>
        </w:trPr>
        <w:tc>
          <w:tcPr>
            <w:tcW w:w="4549" w:type="dxa"/>
            <w:vAlign w:val="center"/>
          </w:tcPr>
          <w:p w:rsidR="00F52419" w:rsidRPr="00A2196D" w:rsidRDefault="00F52419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7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580 028,33887</w:t>
            </w:r>
          </w:p>
        </w:tc>
        <w:tc>
          <w:tcPr>
            <w:tcW w:w="2034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175 715,84998</w:t>
            </w:r>
          </w:p>
        </w:tc>
        <w:tc>
          <w:tcPr>
            <w:tcW w:w="1559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30,3</w:t>
            </w:r>
          </w:p>
        </w:tc>
      </w:tr>
      <w:tr w:rsidR="00F52419" w:rsidRPr="00A2196D" w:rsidTr="005F2C54">
        <w:trPr>
          <w:trHeight w:val="642"/>
        </w:trPr>
        <w:tc>
          <w:tcPr>
            <w:tcW w:w="4549" w:type="dxa"/>
            <w:vAlign w:val="center"/>
          </w:tcPr>
          <w:p w:rsidR="00F52419" w:rsidRPr="00A2196D" w:rsidRDefault="00F52419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2 422,23600</w:t>
            </w:r>
          </w:p>
        </w:tc>
        <w:tc>
          <w:tcPr>
            <w:tcW w:w="2034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559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2419" w:rsidRPr="00A2196D" w:rsidTr="005F2C54">
        <w:trPr>
          <w:trHeight w:val="615"/>
        </w:trPr>
        <w:tc>
          <w:tcPr>
            <w:tcW w:w="4549" w:type="dxa"/>
            <w:vAlign w:val="center"/>
          </w:tcPr>
          <w:p w:rsidR="00F52419" w:rsidRPr="00A2196D" w:rsidRDefault="00F52419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7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449 896,27074</w:t>
            </w:r>
          </w:p>
        </w:tc>
        <w:tc>
          <w:tcPr>
            <w:tcW w:w="2034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211 715,89791</w:t>
            </w:r>
          </w:p>
        </w:tc>
        <w:tc>
          <w:tcPr>
            <w:tcW w:w="1559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47,1</w:t>
            </w:r>
          </w:p>
        </w:tc>
      </w:tr>
      <w:tr w:rsidR="00F52419" w:rsidRPr="00A2196D" w:rsidTr="005F2C54">
        <w:trPr>
          <w:trHeight w:val="614"/>
        </w:trPr>
        <w:tc>
          <w:tcPr>
            <w:tcW w:w="4549" w:type="dxa"/>
            <w:vAlign w:val="center"/>
          </w:tcPr>
          <w:p w:rsidR="00F52419" w:rsidRPr="00A2196D" w:rsidRDefault="00F52419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7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388 254,57020</w:t>
            </w:r>
          </w:p>
        </w:tc>
        <w:tc>
          <w:tcPr>
            <w:tcW w:w="2034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89 865,01999</w:t>
            </w:r>
          </w:p>
        </w:tc>
        <w:tc>
          <w:tcPr>
            <w:tcW w:w="1559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23,1</w:t>
            </w:r>
          </w:p>
        </w:tc>
      </w:tr>
      <w:tr w:rsidR="00F52419" w:rsidRPr="00A2196D" w:rsidTr="005F2C54">
        <w:trPr>
          <w:trHeight w:val="616"/>
        </w:trPr>
        <w:tc>
          <w:tcPr>
            <w:tcW w:w="4549" w:type="dxa"/>
            <w:vAlign w:val="center"/>
          </w:tcPr>
          <w:p w:rsidR="00F52419" w:rsidRPr="00A2196D" w:rsidRDefault="00F52419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3 080 923,51568</w:t>
            </w:r>
          </w:p>
        </w:tc>
        <w:tc>
          <w:tcPr>
            <w:tcW w:w="2034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1 364 119,69638</w:t>
            </w:r>
          </w:p>
        </w:tc>
        <w:tc>
          <w:tcPr>
            <w:tcW w:w="1559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44,3</w:t>
            </w:r>
          </w:p>
        </w:tc>
      </w:tr>
      <w:tr w:rsidR="00F52419" w:rsidRPr="00A2196D" w:rsidTr="005F2C54">
        <w:trPr>
          <w:trHeight w:val="614"/>
        </w:trPr>
        <w:tc>
          <w:tcPr>
            <w:tcW w:w="4549" w:type="dxa"/>
            <w:vAlign w:val="center"/>
          </w:tcPr>
          <w:p w:rsidR="00F52419" w:rsidRPr="00A2196D" w:rsidRDefault="00F52419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7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286 848,15379</w:t>
            </w:r>
          </w:p>
        </w:tc>
        <w:tc>
          <w:tcPr>
            <w:tcW w:w="2034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125 280,57537</w:t>
            </w:r>
          </w:p>
        </w:tc>
        <w:tc>
          <w:tcPr>
            <w:tcW w:w="1559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43,7</w:t>
            </w:r>
          </w:p>
        </w:tc>
      </w:tr>
      <w:tr w:rsidR="00F52419" w:rsidRPr="00A2196D" w:rsidTr="005F2C54">
        <w:trPr>
          <w:trHeight w:val="613"/>
        </w:trPr>
        <w:tc>
          <w:tcPr>
            <w:tcW w:w="4549" w:type="dxa"/>
            <w:vAlign w:val="center"/>
          </w:tcPr>
          <w:p w:rsidR="00F52419" w:rsidRPr="00A2196D" w:rsidRDefault="00F52419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2127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70 161,44321</w:t>
            </w:r>
          </w:p>
        </w:tc>
        <w:tc>
          <w:tcPr>
            <w:tcW w:w="2034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26 348,59172</w:t>
            </w:r>
          </w:p>
        </w:tc>
        <w:tc>
          <w:tcPr>
            <w:tcW w:w="1559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F52419" w:rsidRPr="00A2196D" w:rsidTr="005F2C54">
        <w:trPr>
          <w:trHeight w:val="616"/>
        </w:trPr>
        <w:tc>
          <w:tcPr>
            <w:tcW w:w="4549" w:type="dxa"/>
            <w:vAlign w:val="center"/>
          </w:tcPr>
          <w:p w:rsidR="00F52419" w:rsidRPr="00A2196D" w:rsidRDefault="00F52419">
            <w:pPr>
              <w:rPr>
                <w:sz w:val="28"/>
                <w:szCs w:val="28"/>
              </w:rPr>
            </w:pPr>
            <w:r w:rsidRPr="00A2196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7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87 558,18133</w:t>
            </w:r>
          </w:p>
        </w:tc>
        <w:tc>
          <w:tcPr>
            <w:tcW w:w="2034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37 033,64607</w:t>
            </w:r>
          </w:p>
        </w:tc>
        <w:tc>
          <w:tcPr>
            <w:tcW w:w="1559" w:type="dxa"/>
            <w:vAlign w:val="center"/>
          </w:tcPr>
          <w:p w:rsidR="00F52419" w:rsidRDefault="00F524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42,3</w:t>
            </w:r>
          </w:p>
        </w:tc>
      </w:tr>
    </w:tbl>
    <w:p w:rsidR="00561D2E" w:rsidRPr="00A2196D" w:rsidRDefault="00561D2E">
      <w:pPr>
        <w:jc w:val="center"/>
        <w:rPr>
          <w:sz w:val="28"/>
        </w:rPr>
        <w:sectPr w:rsidR="00561D2E" w:rsidRPr="00A2196D" w:rsidSect="00A2196D">
          <w:type w:val="continuous"/>
          <w:pgSz w:w="11910" w:h="16840"/>
          <w:pgMar w:top="709" w:right="428" w:bottom="426" w:left="900" w:header="720" w:footer="720" w:gutter="0"/>
          <w:cols w:space="720"/>
        </w:sectPr>
      </w:pPr>
    </w:p>
    <w:p w:rsidR="00561D2E" w:rsidRPr="00A2196D" w:rsidRDefault="00561D2E">
      <w:pPr>
        <w:pStyle w:val="a3"/>
        <w:rPr>
          <w:i/>
          <w:sz w:val="24"/>
        </w:rPr>
      </w:pPr>
    </w:p>
    <w:p w:rsidR="00561D2E" w:rsidRPr="00A2196D" w:rsidRDefault="00561D2E">
      <w:pPr>
        <w:pStyle w:val="a3"/>
        <w:rPr>
          <w:i/>
          <w:sz w:val="24"/>
        </w:rPr>
      </w:pPr>
    </w:p>
    <w:p w:rsidR="00561D2E" w:rsidRPr="00A2196D" w:rsidRDefault="00561D2E">
      <w:pPr>
        <w:pStyle w:val="a3"/>
        <w:rPr>
          <w:i/>
          <w:sz w:val="24"/>
        </w:rPr>
      </w:pPr>
    </w:p>
    <w:p w:rsidR="00561D2E" w:rsidRPr="00A2196D" w:rsidRDefault="00561D2E">
      <w:pPr>
        <w:pStyle w:val="a3"/>
        <w:rPr>
          <w:i/>
          <w:sz w:val="24"/>
        </w:rPr>
      </w:pPr>
    </w:p>
    <w:p w:rsidR="00561D2E" w:rsidRPr="00A2196D" w:rsidRDefault="00561D2E">
      <w:pPr>
        <w:pStyle w:val="a3"/>
        <w:spacing w:before="160"/>
        <w:rPr>
          <w:i/>
          <w:sz w:val="24"/>
        </w:rPr>
      </w:pPr>
    </w:p>
    <w:p w:rsidR="00561D2E" w:rsidRPr="00A2196D" w:rsidRDefault="003B2DA3">
      <w:pPr>
        <w:tabs>
          <w:tab w:val="left" w:pos="8022"/>
        </w:tabs>
        <w:ind w:left="232"/>
        <w:rPr>
          <w:sz w:val="28"/>
          <w:szCs w:val="28"/>
        </w:rPr>
      </w:pPr>
      <w:r w:rsidRPr="00A2196D">
        <w:rPr>
          <w:sz w:val="28"/>
          <w:szCs w:val="28"/>
        </w:rPr>
        <w:t>Д</w:t>
      </w:r>
      <w:r w:rsidR="00E91666" w:rsidRPr="00A2196D">
        <w:rPr>
          <w:sz w:val="28"/>
          <w:szCs w:val="28"/>
        </w:rPr>
        <w:t>иректор</w:t>
      </w:r>
      <w:r w:rsidRPr="00A2196D">
        <w:rPr>
          <w:sz w:val="28"/>
          <w:szCs w:val="28"/>
        </w:rPr>
        <w:t xml:space="preserve"> </w:t>
      </w:r>
      <w:r w:rsidR="007607A2" w:rsidRPr="00A2196D">
        <w:rPr>
          <w:sz w:val="28"/>
          <w:szCs w:val="28"/>
        </w:rPr>
        <w:t>Д</w:t>
      </w:r>
      <w:r w:rsidR="00E91666" w:rsidRPr="00A2196D">
        <w:rPr>
          <w:sz w:val="28"/>
          <w:szCs w:val="28"/>
        </w:rPr>
        <w:t>епартамента</w:t>
      </w:r>
      <w:r w:rsidR="00E91666" w:rsidRPr="00A2196D">
        <w:rPr>
          <w:spacing w:val="-3"/>
          <w:sz w:val="28"/>
          <w:szCs w:val="28"/>
        </w:rPr>
        <w:t xml:space="preserve"> </w:t>
      </w:r>
      <w:r w:rsidR="00E91666" w:rsidRPr="00A2196D">
        <w:rPr>
          <w:spacing w:val="-2"/>
          <w:sz w:val="28"/>
          <w:szCs w:val="28"/>
        </w:rPr>
        <w:t>финансов</w:t>
      </w:r>
      <w:r w:rsidR="00E91666" w:rsidRPr="00A2196D">
        <w:rPr>
          <w:sz w:val="28"/>
          <w:szCs w:val="28"/>
        </w:rPr>
        <w:tab/>
      </w:r>
      <w:r w:rsidRPr="00A2196D">
        <w:rPr>
          <w:sz w:val="28"/>
          <w:szCs w:val="28"/>
        </w:rPr>
        <w:t xml:space="preserve">       </w:t>
      </w:r>
      <w:proofErr w:type="spellStart"/>
      <w:r w:rsidRPr="00A2196D">
        <w:rPr>
          <w:sz w:val="28"/>
          <w:szCs w:val="28"/>
        </w:rPr>
        <w:t>О.В.Масыкина</w:t>
      </w:r>
      <w:proofErr w:type="spellEnd"/>
    </w:p>
    <w:sectPr w:rsidR="00561D2E" w:rsidRPr="00A2196D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0004BB"/>
    <w:rsid w:val="000401CB"/>
    <w:rsid w:val="000F137B"/>
    <w:rsid w:val="00124488"/>
    <w:rsid w:val="00126593"/>
    <w:rsid w:val="0017659D"/>
    <w:rsid w:val="00176ABB"/>
    <w:rsid w:val="001A2A08"/>
    <w:rsid w:val="0021193A"/>
    <w:rsid w:val="00256AA4"/>
    <w:rsid w:val="002671BB"/>
    <w:rsid w:val="0029429E"/>
    <w:rsid w:val="002E29B6"/>
    <w:rsid w:val="00333FA4"/>
    <w:rsid w:val="0039553F"/>
    <w:rsid w:val="003A7EF2"/>
    <w:rsid w:val="003B2DA3"/>
    <w:rsid w:val="003C658D"/>
    <w:rsid w:val="003E7E8E"/>
    <w:rsid w:val="003F79E1"/>
    <w:rsid w:val="00424D98"/>
    <w:rsid w:val="0047763E"/>
    <w:rsid w:val="00494039"/>
    <w:rsid w:val="004D3E7F"/>
    <w:rsid w:val="00516923"/>
    <w:rsid w:val="00555517"/>
    <w:rsid w:val="00561D2E"/>
    <w:rsid w:val="00596817"/>
    <w:rsid w:val="005D11CE"/>
    <w:rsid w:val="006556AA"/>
    <w:rsid w:val="00677B59"/>
    <w:rsid w:val="006954BE"/>
    <w:rsid w:val="006972AC"/>
    <w:rsid w:val="006A4934"/>
    <w:rsid w:val="006D7AA0"/>
    <w:rsid w:val="006F6C4D"/>
    <w:rsid w:val="00703932"/>
    <w:rsid w:val="00712718"/>
    <w:rsid w:val="007443E9"/>
    <w:rsid w:val="007607A2"/>
    <w:rsid w:val="00786EE7"/>
    <w:rsid w:val="0079171D"/>
    <w:rsid w:val="007D20B7"/>
    <w:rsid w:val="007F398C"/>
    <w:rsid w:val="008009C6"/>
    <w:rsid w:val="008518A9"/>
    <w:rsid w:val="008543DA"/>
    <w:rsid w:val="008B1880"/>
    <w:rsid w:val="008C50EC"/>
    <w:rsid w:val="008F1529"/>
    <w:rsid w:val="008F76F9"/>
    <w:rsid w:val="00904A87"/>
    <w:rsid w:val="00916168"/>
    <w:rsid w:val="00921C25"/>
    <w:rsid w:val="00992E33"/>
    <w:rsid w:val="00996335"/>
    <w:rsid w:val="009C607C"/>
    <w:rsid w:val="009D3D5F"/>
    <w:rsid w:val="00A16984"/>
    <w:rsid w:val="00A2196D"/>
    <w:rsid w:val="00A67FA2"/>
    <w:rsid w:val="00A71267"/>
    <w:rsid w:val="00AA4A2D"/>
    <w:rsid w:val="00AB7465"/>
    <w:rsid w:val="00B11185"/>
    <w:rsid w:val="00B214F0"/>
    <w:rsid w:val="00B92BAE"/>
    <w:rsid w:val="00BA7754"/>
    <w:rsid w:val="00BC3F3B"/>
    <w:rsid w:val="00BE2E2D"/>
    <w:rsid w:val="00BF44A7"/>
    <w:rsid w:val="00C01B79"/>
    <w:rsid w:val="00C26915"/>
    <w:rsid w:val="00CC4724"/>
    <w:rsid w:val="00CE5F3E"/>
    <w:rsid w:val="00CF3D04"/>
    <w:rsid w:val="00D14BB0"/>
    <w:rsid w:val="00D97805"/>
    <w:rsid w:val="00DE3AA0"/>
    <w:rsid w:val="00E26A63"/>
    <w:rsid w:val="00E814FF"/>
    <w:rsid w:val="00E91666"/>
    <w:rsid w:val="00EA3B32"/>
    <w:rsid w:val="00F14EF3"/>
    <w:rsid w:val="00F52419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C26915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5241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C26915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5241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5434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854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C209-D0EC-4187-9C5B-193E3A6A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1</cp:lastModifiedBy>
  <cp:revision>84</cp:revision>
  <cp:lastPrinted>2025-07-15T10:17:00Z</cp:lastPrinted>
  <dcterms:created xsi:type="dcterms:W3CDTF">2024-04-04T05:49:00Z</dcterms:created>
  <dcterms:modified xsi:type="dcterms:W3CDTF">2025-07-15T10:18:00Z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