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ГОРЛОВСКИЙ ГОРОДСКОЙ СОВЕТ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ДОНЕЦКОЙ НАРОДНОЙ РЕСПУБЛИКИ</w:t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  <w:highlight w:val="none"/>
        </w:rPr>
      </w:pPr>
      <w:r>
        <w:rPr>
          <w:rStyle w:val="926"/>
          <w:rFonts w:ascii="Times New Roman" w:hAnsi="Times New Roman" w:cs="Times New Roman"/>
          <w:b/>
          <w:bCs/>
          <w:sz w:val="28"/>
        </w:rPr>
        <w:t xml:space="preserve">(первый созыв)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3"/>
        <w:spacing w:before="0" w:beforeAutospacing="0" w:line="24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3"/>
        <w:jc w:val="center"/>
        <w:spacing w:before="0" w:beforeAutospacing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РАСПОРЯЖЕНИЕ</w: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pStyle w:val="923"/>
        <w:jc w:val="center"/>
        <w:spacing w:before="0" w:beforeAutospacing="0" w:line="240" w:lineRule="auto"/>
      </w:pPr>
      <w:r>
        <w:rPr>
          <w:sz w:val="28"/>
        </w:rPr>
        <w:t xml:space="preserve">   </w:t>
      </w:r>
      <w:r/>
    </w:p>
    <w:p>
      <w:pPr>
        <w:pStyle w:val="923"/>
        <w:spacing w:before="0" w:beforeAutospacing="0" w:line="240" w:lineRule="auto"/>
      </w:pPr>
      <w:r/>
      <w:r/>
    </w:p>
    <w:p>
      <w:pPr>
        <w:pStyle w:val="923"/>
        <w:spacing w:before="0" w:beforeAutospacing="0" w:line="240" w:lineRule="auto"/>
        <w:tabs>
          <w:tab w:val="left" w:pos="3060" w:leader="none"/>
          <w:tab w:val="left" w:pos="4140" w:leader="none"/>
        </w:tabs>
      </w:pPr>
      <w:r>
        <w:rPr>
          <w:rStyle w:val="926"/>
          <w:rFonts w:ascii="Times New Roman" w:hAnsi="Times New Roman" w:cs="Times New Roman"/>
          <w:sz w:val="28"/>
        </w:rPr>
        <w:t xml:space="preserve">21 сентября  2023 г.</w:t>
      </w:r>
      <w:r>
        <w:rPr>
          <w:rStyle w:val="926"/>
          <w:rFonts w:ascii="Times New Roman" w:hAnsi="Times New Roman" w:cs="Times New Roman"/>
          <w:sz w:val="28"/>
        </w:rPr>
        <w:tab/>
      </w:r>
      <w:r>
        <w:rPr>
          <w:rStyle w:val="926"/>
          <w:rFonts w:ascii="Times New Roman" w:hAnsi="Times New Roman" w:cs="Times New Roman"/>
          <w:sz w:val="28"/>
        </w:rPr>
        <w:tab/>
        <w:t xml:space="preserve">                                                 № 1-р</w:t>
      </w:r>
      <w:r/>
    </w:p>
    <w:p>
      <w:pPr>
        <w:pStyle w:val="923"/>
        <w:spacing w:before="0" w:beforeAutospacing="0" w:line="240" w:lineRule="auto"/>
      </w:pPr>
      <w:r>
        <w:rPr>
          <w:rStyle w:val="926"/>
          <w:rFonts w:ascii="Times New Roman" w:hAnsi="Times New Roman" w:cs="Times New Roman"/>
          <w:sz w:val="28"/>
        </w:rPr>
        <w:t xml:space="preserve">г. Горловка</w:t>
      </w:r>
      <w:r/>
    </w:p>
    <w:p>
      <w:pPr>
        <w:pStyle w:val="923"/>
        <w:ind w:left="-523"/>
        <w:spacing w:before="0" w:beforeAutospacing="0" w:line="240" w:lineRule="auto"/>
        <w:rPr>
          <w:highlight w:val="none"/>
        </w:rPr>
      </w:pPr>
      <w:r>
        <w:rPr>
          <w:sz w:val="28"/>
        </w:rPr>
        <w:t xml:space="preserve">    </w:t>
      </w:r>
      <w:r>
        <w:rPr>
          <w:highlight w:val="none"/>
        </w:rPr>
      </w:r>
      <w:r>
        <w:rPr>
          <w:highlight w:val="none"/>
        </w:rPr>
      </w:r>
    </w:p>
    <w:p>
      <w:pPr>
        <w:pStyle w:val="923"/>
        <w:ind w:left="-523"/>
        <w:spacing w:before="0" w:beforeAutospacing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3"/>
        <w:spacing w:before="0" w:beforeAutospacing="0" w:line="240" w:lineRule="auto"/>
      </w:pPr>
      <w:r/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 созыве второго внеочередного 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Донецкой Народной Республики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первого созыва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</w:rPr>
        <w:t xml:space="preserve">Руководствуясь статьёй 6 Временного регламента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 созыва</w:t>
      </w:r>
      <w:r>
        <w:rPr>
          <w:color w:val="auto"/>
          <w:sz w:val="28"/>
        </w:rPr>
        <w:t xml:space="preserve"> утверждённого Решением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 созыва</w:t>
      </w:r>
      <w:r>
        <w:rPr>
          <w:color w:val="auto"/>
          <w:sz w:val="28"/>
        </w:rPr>
        <w:t xml:space="preserve"> от 18 сентября 2023 года № I/1-5: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Созвать второе вне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очередное заседание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первого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white"/>
        </w:rPr>
        <w:t xml:space="preserve">созыва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22 сентября 2023 г. в 10:00                по адресу: ДНР, г. Горловка проспект Победы, 67.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926"/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на рассмотрение </w:t>
      </w:r>
      <w:r>
        <w:rPr>
          <w:b w:val="0"/>
          <w:bCs w:val="0"/>
          <w:color w:val="auto"/>
          <w:sz w:val="28"/>
          <w:szCs w:val="28"/>
        </w:rPr>
        <w:t xml:space="preserve">Горловского </w:t>
      </w:r>
      <w:r>
        <w:rPr>
          <w:b w:val="0"/>
          <w:bCs w:val="0"/>
          <w:color w:val="auto"/>
          <w:sz w:val="28"/>
          <w:szCs w:val="28"/>
        </w:rPr>
        <w:t xml:space="preserve">городского</w:t>
      </w:r>
      <w:r>
        <w:rPr>
          <w:b w:val="0"/>
          <w:bCs w:val="0"/>
          <w:color w:val="auto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совета Донецкой Народной Республики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первого</w:t>
      </w:r>
      <w:r>
        <w:rPr>
          <w:b w:val="0"/>
          <w:bCs w:val="0"/>
          <w:color w:val="auto"/>
          <w:sz w:val="28"/>
          <w:szCs w:val="28"/>
        </w:rPr>
        <w:t xml:space="preserve"> созыва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новой редакции следующие вопросы: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 утверждении Временного регламента Горловского городского совета Донецкой Народной Республики первого созыва в новой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pStyle w:val="927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20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</w:rPr>
        <w:t xml:space="preserve"> наделении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представительного органа муниципального образования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округа Горловка Донецкой Народной Республики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правами юриди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ческого лица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20"/>
        <w:jc w:val="both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Временно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порядк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официального опубликования и вступления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 силу муниципальных нормативных правовых актов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городского округа Горловка Донецкой Народной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еспублики.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27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2.4.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утверждении Положения 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муниципальных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правовых актах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муниципального образования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городского округа Горловка Донецкой Народной Республики.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27"/>
        <w:ind w:firstLine="709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highlight w:val="white"/>
        </w:rPr>
      </w:r>
      <w:r>
        <w:rPr>
          <w:b w:val="0"/>
          <w:color w:val="auto"/>
          <w:highlight w:val="white"/>
        </w:rPr>
      </w:r>
      <w:r>
        <w:rPr>
          <w:b w:val="0"/>
          <w:color w:val="auto"/>
          <w:highlight w:val="white"/>
        </w:rPr>
      </w:r>
    </w:p>
    <w:p>
      <w:pPr>
        <w:ind w:left="0" w:right="0" w:firstLine="720"/>
        <w:jc w:val="both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2.5.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Порядке проведения антикоррупционной экспертизы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правовых актов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Горловского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городского совета Донецкой Народной Республики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и проектов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правовых актов,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вносимых 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Горловский</w:t>
      </w: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 городской совет Донецкой Народной Республики.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 утверждении Порядка избрания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лавы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вновь образованного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городского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округа Горловка Донецкой Народной Республики.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28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92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орядка организации и проведения публичных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лушаний на территории муниципального образования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Гор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ловка Донецкой Народ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Республики.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>
        <w:rPr>
          <w:rFonts w:ascii="Times New Roman" w:hAnsi="Times New Roman"/>
          <w:color w:val="auto"/>
          <w:sz w:val="28"/>
          <w:szCs w:val="28"/>
        </w:rPr>
        <w:t xml:space="preserve">Об одобрении проекта устава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горо</w:t>
      </w:r>
      <w:r>
        <w:rPr>
          <w:rFonts w:ascii="Times New Roman" w:hAnsi="Times New Roman"/>
          <w:color w:val="auto"/>
          <w:sz w:val="28"/>
          <w:szCs w:val="28"/>
        </w:rPr>
        <w:t xml:space="preserve">дского округа Горловка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2.9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 утверждении Порядка учета предложений по проекту Устава муниципального образования городского округа Горловка Донецкой Народной Республики и участия граждан в его обсуждении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2.10. О назначении публичных слушаний по проекту Устава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городского округа Горловка Донецкой Народной Республики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</w:r>
      <w:r>
        <w:rPr>
          <w:rFonts w:ascii="Times New Roman" w:hAnsi="Times New Roman"/>
          <w:i/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</w:r>
    </w:p>
    <w:p>
      <w:pPr>
        <w:ind w:left="0" w:right="0" w:firstLine="65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3. 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Контроль за выполнением настоящего Распоряжения оставляю                     за собой.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65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4. Настоящее Распоряжение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подлежит размещению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на сайте администрации города Горловка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3"/>
        <w:ind w:firstLine="708"/>
        <w:jc w:val="both"/>
        <w:spacing w:before="0" w:beforeAutospacing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23"/>
        <w:ind w:firstLine="708"/>
        <w:jc w:val="both"/>
        <w:spacing w:before="0" w:beforeAutospacing="0"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tbl>
      <w:tblPr>
        <w:tblStyle w:val="770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Донецкой Народной Республики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926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23"/>
              <w:jc w:val="both"/>
              <w:spacing w:before="0" w:beforeAutospacing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923"/>
        <w:ind w:firstLine="708"/>
        <w:jc w:val="both"/>
        <w:spacing w:before="0" w:beforeAutospacing="0" w:line="240" w:lineRule="auto"/>
      </w:pPr>
      <w:r/>
      <w:r/>
    </w:p>
    <w:p>
      <w:pPr>
        <w:pStyle w:val="923"/>
        <w:jc w:val="both"/>
        <w:spacing w:before="0" w:beforeAutospacing="0" w:line="240" w:lineRule="auto"/>
      </w:pPr>
      <w:r>
        <w:rPr>
          <w:rStyle w:val="926"/>
          <w:rFonts w:ascii="Times New Roman" w:hAnsi="Times New Roman" w:cs="Times New Roman"/>
          <w:sz w:val="28"/>
        </w:rPr>
        <w:t xml:space="preserve">        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10" w:h="16840" w:orient="portrait"/>
      <w:pgMar w:top="1134" w:right="567" w:bottom="1134" w:left="1701" w:header="74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</w:pPr>
    <w:r>
      <w:t xml:space="preserve">2</w:t>
    </w:r>
    <w:r/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96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7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22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0" w:hanging="32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587" w:hanging="3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34" w:hanging="3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82" w:hanging="3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29" w:hanging="3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6" w:hanging="3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4" w:hanging="3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1" w:hanging="3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7"/>
      <w:numFmt w:val="decimal"/>
      <w:isLgl w:val="false"/>
      <w:suff w:val="tab"/>
      <w:lvlText w:val="%2."/>
      <w:lvlJc w:val="left"/>
      <w:pPr>
        <w:ind w:left="773" w:hanging="281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56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85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37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3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2" w:hanging="384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60" w:hanging="3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7" w:hanging="3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94" w:hanging="3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2" w:hanging="3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9" w:hanging="3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6" w:hanging="3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4" w:hanging="3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1" w:hanging="3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4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2" w:hanging="320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3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0" w:hanging="3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2" w:hanging="197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0" w:hanging="2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05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60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60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1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684"/>
        <w:jc w:val="left"/>
      </w:pPr>
      <w:rPr>
        <w:rFonts w:hint="default" w:ascii="Times New Roman" w:hAnsi="Times New Roman" w:eastAsia="Times New Roman" w:cs="Times New Roman"/>
        <w:sz w:val="28"/>
        <w:szCs w:val="28"/>
        <w:u w:val="single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2" w:hanging="6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102" w:hanging="65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65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64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6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14"/>
    <w:link w:val="919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7"/>
    <w:next w:val="917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4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7"/>
    <w:next w:val="91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7"/>
    <w:next w:val="917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7"/>
    <w:next w:val="917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4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4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4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7"/>
    <w:next w:val="917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4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table" w:styleId="7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6">
    <w:name w:val="No Spacing"/>
    <w:uiPriority w:val="1"/>
    <w:qFormat/>
    <w:pPr>
      <w:spacing w:before="0" w:after="0" w:line="240" w:lineRule="auto"/>
    </w:pPr>
  </w:style>
  <w:style w:type="character" w:styleId="757">
    <w:name w:val="Title Char"/>
    <w:basedOn w:val="914"/>
    <w:link w:val="920"/>
    <w:uiPriority w:val="10"/>
    <w:rPr>
      <w:sz w:val="48"/>
      <w:szCs w:val="48"/>
    </w:rPr>
  </w:style>
  <w:style w:type="paragraph" w:styleId="758">
    <w:name w:val="Subtitle"/>
    <w:basedOn w:val="917"/>
    <w:next w:val="917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7"/>
    <w:next w:val="917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7"/>
    <w:next w:val="917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7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4"/>
    <w:link w:val="764"/>
    <w:uiPriority w:val="99"/>
  </w:style>
  <w:style w:type="paragraph" w:styleId="766">
    <w:name w:val="Footer"/>
    <w:basedOn w:val="917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4"/>
    <w:link w:val="766"/>
    <w:uiPriority w:val="99"/>
  </w:style>
  <w:style w:type="paragraph" w:styleId="768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7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4"/>
    <w:uiPriority w:val="99"/>
    <w:unhideWhenUsed/>
    <w:rPr>
      <w:vertAlign w:val="superscript"/>
    </w:rPr>
  </w:style>
  <w:style w:type="paragraph" w:styleId="900">
    <w:name w:val="endnote text"/>
    <w:basedOn w:val="917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4"/>
    <w:uiPriority w:val="99"/>
    <w:semiHidden/>
    <w:unhideWhenUsed/>
    <w:rPr>
      <w:vertAlign w:val="superscript"/>
    </w:rPr>
  </w:style>
  <w:style w:type="paragraph" w:styleId="903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7"/>
    <w:next w:val="917"/>
    <w:uiPriority w:val="99"/>
    <w:unhideWhenUsed/>
    <w:pPr>
      <w:spacing w:after="0" w:afterAutospacing="0"/>
    </w:p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8">
    <w:name w:val="Body Text"/>
    <w:basedOn w:val="917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19">
    <w:name w:val="Heading 1"/>
    <w:basedOn w:val="917"/>
    <w:uiPriority w:val="1"/>
    <w:qFormat/>
    <w:pPr>
      <w:ind w:left="6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20">
    <w:name w:val="Title"/>
    <w:basedOn w:val="917"/>
    <w:uiPriority w:val="1"/>
    <w:qFormat/>
    <w:pPr>
      <w:ind w:left="2672" w:right="2675"/>
      <w:jc w:val="center"/>
      <w:spacing w:before="250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paragraph" w:styleId="921">
    <w:name w:val="List Paragraph"/>
    <w:basedOn w:val="917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22">
    <w:name w:val="Table Paragraph"/>
    <w:basedOn w:val="917"/>
    <w:uiPriority w:val="1"/>
    <w:qFormat/>
    <w:rPr>
      <w:lang w:val="ru-RU" w:eastAsia="en-US" w:bidi="ar-SA"/>
    </w:rPr>
  </w:style>
  <w:style w:type="paragraph" w:styleId="923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4" w:customStyle="1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25" w:customStyle="1">
    <w:name w:val="Основной шрифт абзаца"/>
    <w:qFormat/>
    <w:rPr>
      <w:rFonts w:ascii="Arial" w:hAnsi="Arial" w:eastAsia="Arial" w:cs="Arial"/>
      <w:sz w:val="20"/>
      <w:szCs w:val="30"/>
    </w:rPr>
  </w:style>
  <w:style w:type="character" w:styleId="926" w:customStyle="1">
    <w:name w:val="Основной шрифт абзаца1"/>
    <w:qFormat/>
    <w:rPr>
      <w:rFonts w:ascii="Arial" w:hAnsi="Arial" w:eastAsia="Arial" w:cs="Arial"/>
      <w:sz w:val="20"/>
      <w:szCs w:val="30"/>
    </w:rPr>
  </w:style>
  <w:style w:type="paragraph" w:styleId="92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7</cp:revision>
  <dcterms:created xsi:type="dcterms:W3CDTF">2023-09-20T05:49:29Z</dcterms:created>
  <dcterms:modified xsi:type="dcterms:W3CDTF">2023-09-21T14:07:48Z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