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843904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68096" cy="999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881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881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881"/>
          <w:rFonts w:ascii="Times New Roman" w:hAnsi="Times New Roman" w:cs="Times New Roman"/>
          <w:sz w:val="28"/>
          <w:szCs w:val="28"/>
        </w:rPr>
        <w:t xml:space="preserve">(первый созыв)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tabs>
          <w:tab w:val="left" w:pos="3060" w:leader="none"/>
          <w:tab w:val="left" w:pos="4140" w:leader="none"/>
        </w:tabs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18 сентября  2023 г.</w:t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  <w:t xml:space="preserve">                                                      </w:t>
      </w:r>
      <w:r>
        <w:rPr>
          <w:rStyle w:val="877"/>
          <w:rFonts w:ascii="Times New Roman" w:hAnsi="Times New Roman" w:cs="Times New Roman"/>
          <w:sz w:val="28"/>
        </w:rPr>
        <w:t xml:space="preserve">№ I/1-6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 наделении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Донецкой Народной Республики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первого созыва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правами юридического лица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hyperlink r:id="rId13" w:tooltip="consultantplus://offline/ref=A86E8F6AD05BCF4C3B8A3FDF27B23CABA14D7C8CDC84ED7FB7802C131FE9EA4BBE50B90062530DC500848876ECD2ABCB0F18600A65B45473bA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статьями 35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4" w:tooltip="consultantplus://offline/ref=A86E8F6AD05BCF4C3B8A3FDF27B23CABA14D7C8CDC84ED7FB7802C131FE9EA4BBE50B90062530BCE00848876ECD2ABCB0F18600A65B45473bA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41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6 октября              2003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Донецкой Народной Республики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17 августа 2023 года № 468-IIНС «О местном самоуправлении в Донецкой Народной Республики»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tooltip="consultantplus://offline/ref=A86E8F6AD05BCF4C3B8A21D231DE67A6AC432386DD8AE620E8DF774E48E0E01CF91FE050260603CD0191DC2FB685A6C8b0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 от 6 апреля 2023 года № 438-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IIНС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на территории Донецкой Народной Республики городских и муниципальных округов, установлении границ»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6" w:tooltip="consultantplus://offline/ref=A86E8F6AD05BCF4C3B8A21D231DE67A6AC432386DC86E02DE9DF774E48E0E01CF91FE050260603CD0191DC2FB685A6C8b0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апреля 2023 года             № 439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IIНС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структуре и наименовании органов местног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численности, сроках полномочий и дате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выборов депутатов представительных органов муниципальных образований пер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Донецкой Народной Республике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 Горловский городской совет Донецкой Народной Республики первого созыва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877"/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РЕШИЛ:</w:t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Style w:val="877"/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 Наделить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представительный орган 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Горловка Донецкой Народной Республики правами юриди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ческого лица в форме муниципального казенного учреждения.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Полное наименование представительного органа 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Горловка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Сокращенное наименование представительного органа 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Горловка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 Определить, что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2.1. Образуется для осуществления полномочий, предусмотренных Федеральным </w:t>
      </w:r>
      <w:hyperlink r:id="rId17" w:tooltip="consultantplus://offline/ref=A86E8F6AD05BCF4C3B8A3FDF27B23CABA14D7C8CDC84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иными законами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законами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Горловского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ского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2.2. Подлежит государственной регистрации в качестве юридического лица в соответствии с Федеральным </w:t>
      </w:r>
      <w:hyperlink r:id="rId18" w:tooltip="consultantplus://offline/ref=A86E8F6AD05BCF4C3B8A3FDF27B23CABA14D7C8CDC84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Российско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19" w:tooltip="consultantplus://offline/ref=A86E8F6AD05BCF4C3B8A3FDF27B23CABA14D7F8DD287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государственной регистрации юридических лиц                                   и индивидуальных предпринимателей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2.3. Действует на основании общих для организаций данного вида положений Федерального </w:t>
      </w:r>
      <w:hyperlink r:id="rId20" w:tooltip="consultantplus://offline/ref=A86E8F6AD05BCF4C3B8A3FDF27B23CABA14D7C8CDC84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октября 2003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с Гражданским </w:t>
      </w:r>
      <w:hyperlink r:id="rId21" w:tooltip="consultantplus://offline/ref=A86E8F6AD05BCF4C3B8A3FDF27B23CABA14D7F82D987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2.4. Располагаетс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по адресу: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  <w:t xml:space="preserve">286046, Росси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  <w:t xml:space="preserve">йская Федерация,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u w:val="none"/>
        </w:rPr>
        <w:t xml:space="preserve">Донецкая Народная Республика, город Горловка, проспект Победы, дом 67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Имеет свои бланки, штампы, печати, счета.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ff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  <w:t xml:space="preserve">3</w:t>
      </w:r>
      <w:r>
        <w:rPr>
          <w:rStyle w:val="877"/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Style w:val="877"/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момента подписания.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Решения возложить                            на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Горловского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ского совета Донецкой Народной Республики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первого созыва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Конева Романа Геннадьевича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76"/>
        <w:ind w:left="0" w:right="0" w:firstLine="0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6"/>
        <w:ind w:left="0" w:right="0" w:firstLine="0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6"/>
        <w:ind w:left="0" w:right="0" w:firstLine="0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Style w:val="87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850"/>
        <w:gridCol w:w="42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Горловского городского 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Донецкой Народной Республики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Р.Г. КОНЕВ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87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t xml:space="preserve">1</w:t>
      </w:r>
    </w:fldSimple>
    <w:r/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paragraph" w:styleId="876" w:customStyle="1">
    <w:name w:val="Standard"/>
    <w:basedOn w:val="82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77" w:customStyle="1">
    <w:name w:val="Основной шрифт абзаца"/>
    <w:basedOn w:val="699"/>
    <w:qFormat/>
    <w:rPr>
      <w:sz w:val="20"/>
    </w:rPr>
  </w:style>
  <w:style w:type="paragraph" w:styleId="878" w:customStyle="1">
    <w:name w:val="Обычный"/>
    <w:basedOn w:val="74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9" w:customStyle="1">
    <w:name w:val="ConsPlusTitle"/>
    <w:basedOn w:val="82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8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1" w:customStyle="1">
    <w:name w:val="Основной шрифт абзаца1"/>
    <w:basedOn w:val="750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A86E8F6AD05BCF4C3B8A3FDF27B23CABA14D7C8CDC84ED7FB7802C131FE9EA4BBE50B90062530DC500848876ECD2ABCB0F18600A65B45473bAA8M" TargetMode="External"/><Relationship Id="rId14" Type="http://schemas.openxmlformats.org/officeDocument/2006/relationships/hyperlink" Target="consultantplus://offline/ref=A86E8F6AD05BCF4C3B8A3FDF27B23CABA14D7C8CDC84ED7FB7802C131FE9EA4BBE50B90062530BCE00848876ECD2ABCB0F18600A65B45473bAA8M" TargetMode="External"/><Relationship Id="rId15" Type="http://schemas.openxmlformats.org/officeDocument/2006/relationships/hyperlink" Target="consultantplus://offline/ref=A86E8F6AD05BCF4C3B8A21D231DE67A6AC432386DD8AE620E8DF774E48E0E01CF91FE050260603CD0191DC2FB685A6C8b0A8M" TargetMode="External"/><Relationship Id="rId16" Type="http://schemas.openxmlformats.org/officeDocument/2006/relationships/hyperlink" Target="consultantplus://offline/ref=A86E8F6AD05BCF4C3B8A21D231DE67A6AC432386DC86E02DE9DF774E48E0E01CF91FE050260603CD0191DC2FB685A6C8b0A8M" TargetMode="External"/><Relationship Id="rId17" Type="http://schemas.openxmlformats.org/officeDocument/2006/relationships/hyperlink" Target="consultantplus://offline/ref=A86E8F6AD05BCF4C3B8A3FDF27B23CABA14D7C8CDC84ED7FB7802C131FE9EA4BAC50E10C635710CC0D91DE27AAb8A4M" TargetMode="External"/><Relationship Id="rId18" Type="http://schemas.openxmlformats.org/officeDocument/2006/relationships/hyperlink" Target="consultantplus://offline/ref=A86E8F6AD05BCF4C3B8A3FDF27B23CABA14D7C8CDC84ED7FB7802C131FE9EA4BAC50E10C635710CC0D91DE27AAb8A4M" TargetMode="External"/><Relationship Id="rId19" Type="http://schemas.openxmlformats.org/officeDocument/2006/relationships/hyperlink" Target="consultantplus://offline/ref=A86E8F6AD05BCF4C3B8A3FDF27B23CABA14D7F8DD287ED7FB7802C131FE9EA4BAC50E10C635710CC0D91DE27AAb8A4M" TargetMode="External"/><Relationship Id="rId20" Type="http://schemas.openxmlformats.org/officeDocument/2006/relationships/hyperlink" Target="consultantplus://offline/ref=A86E8F6AD05BCF4C3B8A3FDF27B23CABA14D7C8CDC84ED7FB7802C131FE9EA4BAC50E10C635710CC0D91DE27AAb8A4M" TargetMode="External"/><Relationship Id="rId21" Type="http://schemas.openxmlformats.org/officeDocument/2006/relationships/hyperlink" Target="consultantplus://offline/ref=A86E8F6AD05BCF4C3B8A3FDF27B23CABA14D7F82D987ED7FB7802C131FE9EA4BAC50E10C635710CC0D91DE27AAb8A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20</cp:revision>
  <dcterms:created xsi:type="dcterms:W3CDTF">2023-07-03T05:56:00Z</dcterms:created>
  <dcterms:modified xsi:type="dcterms:W3CDTF">2023-09-22T07:35:50Z</dcterms:modified>
</cp:coreProperties>
</file>