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CB" w:rsidRPr="00206FA2" w:rsidRDefault="00E648CB" w:rsidP="00E648CB">
      <w:pPr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bidi="ar-SA"/>
        </w:rPr>
        <w:drawing>
          <wp:inline distT="0" distB="0" distL="0" distR="0">
            <wp:extent cx="83693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B" w:rsidRPr="00206FA2" w:rsidRDefault="00E648CB" w:rsidP="00E648CB">
      <w:pPr>
        <w:jc w:val="center"/>
        <w:rPr>
          <w:rFonts w:ascii="Times New Roman" w:eastAsia="Times New Roman" w:hAnsi="Times New Roman"/>
          <w:b/>
          <w:noProof/>
          <w:sz w:val="32"/>
          <w:szCs w:val="32"/>
        </w:rPr>
      </w:pPr>
    </w:p>
    <w:p w:rsidR="00E648CB" w:rsidRDefault="00E648CB" w:rsidP="00E648CB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E648CB" w:rsidRDefault="00E648CB" w:rsidP="00E648CB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E648CB" w:rsidRDefault="00E648CB" w:rsidP="00E648CB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E648CB" w:rsidRPr="00206FA2" w:rsidRDefault="00E648CB" w:rsidP="00E648CB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E648CB" w:rsidRPr="00D60EDF" w:rsidRDefault="00E648CB" w:rsidP="00E648CB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106A40" w:rsidRDefault="00106A40" w:rsidP="00E648CB">
      <w:pPr>
        <w:jc w:val="center"/>
        <w:rPr>
          <w:rFonts w:ascii="Times New Roman" w:hAnsi="Times New Roman"/>
          <w:sz w:val="26"/>
          <w:szCs w:val="26"/>
        </w:rPr>
      </w:pPr>
    </w:p>
    <w:p w:rsidR="00E648CB" w:rsidRPr="00206FA2" w:rsidRDefault="00E648CB" w:rsidP="00E648CB">
      <w:pPr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48CB" w:rsidRPr="00206FA2" w:rsidRDefault="00E648CB" w:rsidP="00E648CB">
      <w:pPr>
        <w:jc w:val="center"/>
        <w:rPr>
          <w:rFonts w:ascii="Times New Roman" w:hAnsi="Times New Roman"/>
          <w:sz w:val="28"/>
          <w:szCs w:val="28"/>
        </w:rPr>
      </w:pPr>
    </w:p>
    <w:p w:rsidR="00E648CB" w:rsidRPr="00206FA2" w:rsidRDefault="00872F91" w:rsidP="00872F91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апреля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127</w:t>
      </w:r>
      <w:r w:rsidR="00E648CB" w:rsidRPr="00206FA2">
        <w:rPr>
          <w:rFonts w:ascii="Times New Roman" w:hAnsi="Times New Roman"/>
        </w:rPr>
        <w:t xml:space="preserve">                                      </w:t>
      </w:r>
    </w:p>
    <w:p w:rsidR="00E648CB" w:rsidRDefault="00E648CB" w:rsidP="00E648CB">
      <w:pPr>
        <w:pStyle w:val="a3"/>
        <w:jc w:val="center"/>
        <w:rPr>
          <w:rFonts w:ascii="Times New Roman" w:eastAsia="Times New Roman" w:hAnsi="Times New Roman"/>
          <w:sz w:val="26"/>
          <w:szCs w:val="26"/>
        </w:rPr>
      </w:pPr>
    </w:p>
    <w:p w:rsidR="00E648CB" w:rsidRDefault="00E648CB" w:rsidP="00E648CB">
      <w:pPr>
        <w:pStyle w:val="a3"/>
        <w:jc w:val="center"/>
        <w:rPr>
          <w:rFonts w:ascii="Times New Roman" w:eastAsia="Times New Roman" w:hAnsi="Times New Roman"/>
          <w:sz w:val="26"/>
          <w:szCs w:val="26"/>
        </w:rPr>
      </w:pPr>
    </w:p>
    <w:p w:rsidR="00E648CB" w:rsidRPr="00E648CB" w:rsidRDefault="00E648CB" w:rsidP="00E6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48C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подготовки документа планирования</w:t>
      </w:r>
      <w:r w:rsidRPr="00E648CB">
        <w:rPr>
          <w:rFonts w:ascii="Times New Roman" w:eastAsia="Times New Roman" w:hAnsi="Times New Roman" w:cs="Times New Roman"/>
          <w:sz w:val="28"/>
          <w:szCs w:val="28"/>
        </w:rPr>
        <w:br/>
        <w:t>регулярных перевозок по муниципальным маршрутам регулярных</w:t>
      </w:r>
      <w:r w:rsidRPr="00E648CB">
        <w:rPr>
          <w:rFonts w:ascii="Times New Roman" w:eastAsia="Times New Roman" w:hAnsi="Times New Roman" w:cs="Times New Roman"/>
          <w:sz w:val="28"/>
          <w:szCs w:val="28"/>
        </w:rPr>
        <w:br/>
        <w:t>перевозок на территории муниципального образования городского округа Горловка Донецкой Народной Республики</w:t>
      </w:r>
    </w:p>
    <w:p w:rsidR="00E648CB" w:rsidRDefault="00E648CB" w:rsidP="00E64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A40" w:rsidRDefault="00106A40" w:rsidP="00E64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8CB" w:rsidRDefault="00E648CB" w:rsidP="00E648CB">
      <w:pPr>
        <w:pStyle w:val="Bodytext20"/>
        <w:shd w:val="clear" w:color="auto" w:fill="auto"/>
        <w:spacing w:before="0" w:after="393"/>
        <w:ind w:firstLine="760"/>
      </w:pPr>
      <w:r w:rsidRPr="00E648CB">
        <w:t xml:space="preserve">В целях обеспечения транспортного обслуживания населения, </w:t>
      </w:r>
      <w:r w:rsidR="00106A40">
        <w:t xml:space="preserve">                                </w:t>
      </w:r>
      <w:r w:rsidRPr="00E648CB">
        <w:t>в соответствии с частью 4 статьи 2 Федерального закона от 13 июля 2015 года</w:t>
      </w:r>
      <w:r w:rsidR="004611E9">
        <w:t xml:space="preserve">             </w:t>
      </w:r>
      <w:r w:rsidRPr="00E648CB">
        <w:t xml:space="preserve"> №</w:t>
      </w:r>
      <w:r w:rsidR="004611E9">
        <w:t xml:space="preserve"> </w:t>
      </w:r>
      <w:r w:rsidRPr="00E648CB"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пунктом 2 части 2 статьи 6 Закона Донецкой Народной Республики от 29 сентября 2023 года № 9-РЗ</w:t>
      </w:r>
      <w:r w:rsidR="00106A40">
        <w:t xml:space="preserve">                    </w:t>
      </w:r>
      <w:r w:rsidRPr="00E648CB"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</w:t>
      </w:r>
      <w:r w:rsidR="00854B89">
        <w:t xml:space="preserve">        </w:t>
      </w:r>
      <w:r w:rsidRPr="00E648CB">
        <w:t>от 25 октября 2</w:t>
      </w:r>
      <w:r w:rsidR="00E645A6">
        <w:t>023 года № I/6-1 (с изменениями</w:t>
      </w:r>
      <w:r w:rsidR="00106A40">
        <w:t xml:space="preserve"> </w:t>
      </w:r>
      <w:r w:rsidRPr="00E648CB">
        <w:t>от 03</w:t>
      </w:r>
      <w:r w:rsidR="00106A40">
        <w:t xml:space="preserve"> апреля  </w:t>
      </w:r>
      <w:r w:rsidRPr="00E648CB">
        <w:t>2024</w:t>
      </w:r>
      <w:r w:rsidR="00106A40">
        <w:t xml:space="preserve"> года </w:t>
      </w:r>
      <w:r w:rsidRPr="00E648CB">
        <w:t xml:space="preserve"> </w:t>
      </w:r>
      <w:r w:rsidR="00854B89">
        <w:t xml:space="preserve">                  </w:t>
      </w:r>
      <w:r w:rsidRPr="00E648CB">
        <w:t xml:space="preserve">№ </w:t>
      </w:r>
      <w:r w:rsidRPr="00E648CB">
        <w:rPr>
          <w:lang w:val="en-US"/>
        </w:rPr>
        <w:t>I</w:t>
      </w:r>
      <w:r w:rsidRPr="00E648CB">
        <w:t xml:space="preserve">/25-1), </w:t>
      </w:r>
      <w:r w:rsidR="00854B89">
        <w:t>подпунктом 7 пункта 2.4 Положения</w:t>
      </w:r>
      <w:r w:rsidRPr="00E648CB">
        <w:t xml:space="preserve"> об администрации городского округа Горловка от 10 ноября 2023 года № </w:t>
      </w:r>
      <w:r w:rsidRPr="00E648CB">
        <w:rPr>
          <w:lang w:val="en-US"/>
        </w:rPr>
        <w:t>I</w:t>
      </w:r>
      <w:r w:rsidRPr="00E648CB">
        <w:t>/8-3</w:t>
      </w:r>
      <w:r w:rsidR="00854B89">
        <w:t>, администрация городского округа Горловка Донецкой Народной Республики</w:t>
      </w:r>
    </w:p>
    <w:p w:rsidR="00E648CB" w:rsidRPr="00E648CB" w:rsidRDefault="00E648CB" w:rsidP="004611E9">
      <w:pPr>
        <w:pStyle w:val="Bodytext20"/>
        <w:shd w:val="clear" w:color="auto" w:fill="auto"/>
        <w:spacing w:before="0" w:after="393"/>
        <w:ind w:firstLine="0"/>
        <w:rPr>
          <w:b/>
        </w:rPr>
      </w:pPr>
      <w:r w:rsidRPr="00E648CB">
        <w:rPr>
          <w:b/>
        </w:rPr>
        <w:t>ПОСТАНАВЛЯЕТ:</w:t>
      </w:r>
    </w:p>
    <w:p w:rsidR="00E648CB" w:rsidRDefault="00E648CB" w:rsidP="00E645A6">
      <w:pPr>
        <w:pStyle w:val="a3"/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1E9">
        <w:rPr>
          <w:rFonts w:ascii="Times New Roman" w:hAnsi="Times New Roman" w:cs="Times New Roman"/>
          <w:sz w:val="28"/>
          <w:szCs w:val="28"/>
        </w:rPr>
        <w:t xml:space="preserve">Утвердить Порядок подготовки документа планирования регулярных перевозок </w:t>
      </w:r>
      <w:r w:rsidR="00106A40" w:rsidRPr="004611E9">
        <w:rPr>
          <w:rFonts w:ascii="Times New Roman" w:hAnsi="Times New Roman" w:cs="Times New Roman"/>
          <w:sz w:val="28"/>
          <w:szCs w:val="28"/>
        </w:rPr>
        <w:t xml:space="preserve">  </w:t>
      </w:r>
      <w:r w:rsidRPr="004611E9">
        <w:rPr>
          <w:rFonts w:ascii="Times New Roman" w:hAnsi="Times New Roman" w:cs="Times New Roman"/>
          <w:sz w:val="28"/>
          <w:szCs w:val="28"/>
        </w:rPr>
        <w:t xml:space="preserve">по </w:t>
      </w:r>
      <w:r w:rsidR="00106A40" w:rsidRPr="004611E9">
        <w:rPr>
          <w:rFonts w:ascii="Times New Roman" w:hAnsi="Times New Roman" w:cs="Times New Roman"/>
          <w:sz w:val="28"/>
          <w:szCs w:val="28"/>
        </w:rPr>
        <w:t xml:space="preserve">  </w:t>
      </w:r>
      <w:r w:rsidRPr="004611E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06A40" w:rsidRPr="004611E9">
        <w:rPr>
          <w:rFonts w:ascii="Times New Roman" w:hAnsi="Times New Roman" w:cs="Times New Roman"/>
          <w:sz w:val="28"/>
          <w:szCs w:val="28"/>
        </w:rPr>
        <w:t xml:space="preserve">  </w:t>
      </w:r>
      <w:r w:rsidRPr="004611E9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106A40" w:rsidRPr="004611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611E9">
        <w:rPr>
          <w:rFonts w:ascii="Times New Roman" w:hAnsi="Times New Roman" w:cs="Times New Roman"/>
          <w:sz w:val="28"/>
          <w:szCs w:val="28"/>
        </w:rPr>
        <w:t>регулярных</w:t>
      </w:r>
      <w:r w:rsidR="00106A40" w:rsidRPr="004611E9">
        <w:rPr>
          <w:rFonts w:ascii="Times New Roman" w:hAnsi="Times New Roman" w:cs="Times New Roman"/>
          <w:sz w:val="28"/>
          <w:szCs w:val="28"/>
        </w:rPr>
        <w:t xml:space="preserve">  </w:t>
      </w:r>
      <w:r w:rsidRPr="004611E9">
        <w:rPr>
          <w:rFonts w:ascii="Times New Roman" w:hAnsi="Times New Roman" w:cs="Times New Roman"/>
          <w:sz w:val="28"/>
          <w:szCs w:val="28"/>
        </w:rPr>
        <w:t>перевозок</w:t>
      </w:r>
      <w:proofErr w:type="gramEnd"/>
      <w:r w:rsidRPr="004611E9">
        <w:rPr>
          <w:rFonts w:ascii="Times New Roman" w:hAnsi="Times New Roman" w:cs="Times New Roman"/>
          <w:sz w:val="28"/>
          <w:szCs w:val="28"/>
        </w:rPr>
        <w:t xml:space="preserve"> </w:t>
      </w:r>
      <w:r w:rsidR="004611E9" w:rsidRPr="004611E9">
        <w:rPr>
          <w:rFonts w:ascii="Times New Roman" w:hAnsi="Times New Roman" w:cs="Times New Roman"/>
          <w:sz w:val="28"/>
          <w:szCs w:val="28"/>
        </w:rPr>
        <w:t xml:space="preserve"> </w:t>
      </w:r>
      <w:r w:rsidR="00FB74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11E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городского округа Горловка Донецкой Народной Республики (прилагается).</w:t>
      </w:r>
    </w:p>
    <w:p w:rsidR="00FB74E4" w:rsidRDefault="00FB74E4" w:rsidP="00FB74E4">
      <w:pPr>
        <w:pStyle w:val="a3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74E4" w:rsidRDefault="00E645A6" w:rsidP="00E645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B74E4" w:rsidRPr="004D55A7">
        <w:rPr>
          <w:sz w:val="28"/>
          <w:szCs w:val="28"/>
        </w:rPr>
        <w:t xml:space="preserve">Настоящее Постановление </w:t>
      </w:r>
      <w:r w:rsidR="00FB74E4">
        <w:rPr>
          <w:sz w:val="28"/>
          <w:szCs w:val="28"/>
        </w:rPr>
        <w:t xml:space="preserve">подлежит обнародованию на официальном сайте муниципального образования городского округа Горловка Донецкой Народной Республики, доменное имя сайта – </w:t>
      </w:r>
      <w:r w:rsidR="00FB74E4">
        <w:rPr>
          <w:sz w:val="28"/>
          <w:szCs w:val="28"/>
          <w:lang w:val="en-US"/>
        </w:rPr>
        <w:t>https</w:t>
      </w:r>
      <w:r w:rsidR="00FB74E4">
        <w:rPr>
          <w:sz w:val="28"/>
          <w:szCs w:val="28"/>
        </w:rPr>
        <w:t xml:space="preserve">:// </w:t>
      </w:r>
      <w:proofErr w:type="spellStart"/>
      <w:r w:rsidR="00FB74E4">
        <w:rPr>
          <w:sz w:val="28"/>
          <w:szCs w:val="28"/>
          <w:lang w:val="en-US"/>
        </w:rPr>
        <w:t>gorlovka</w:t>
      </w:r>
      <w:proofErr w:type="spellEnd"/>
      <w:r w:rsidR="00FB74E4" w:rsidRPr="00D72ED3">
        <w:rPr>
          <w:sz w:val="28"/>
          <w:szCs w:val="28"/>
        </w:rPr>
        <w:t>-</w:t>
      </w:r>
      <w:r w:rsidR="00FB74E4">
        <w:rPr>
          <w:sz w:val="28"/>
          <w:szCs w:val="28"/>
          <w:lang w:val="en-US"/>
        </w:rPr>
        <w:t>r</w:t>
      </w:r>
      <w:r w:rsidR="00FB74E4" w:rsidRPr="00232ADD">
        <w:rPr>
          <w:sz w:val="28"/>
          <w:szCs w:val="28"/>
        </w:rPr>
        <w:t>897.</w:t>
      </w:r>
      <w:proofErr w:type="spellStart"/>
      <w:r w:rsidR="00FB74E4">
        <w:rPr>
          <w:sz w:val="28"/>
          <w:szCs w:val="28"/>
          <w:lang w:val="en-US"/>
        </w:rPr>
        <w:t>gosweb</w:t>
      </w:r>
      <w:proofErr w:type="spellEnd"/>
      <w:r w:rsidR="00FB74E4" w:rsidRPr="00232ADD">
        <w:rPr>
          <w:sz w:val="28"/>
          <w:szCs w:val="28"/>
        </w:rPr>
        <w:t>/</w:t>
      </w:r>
      <w:proofErr w:type="spellStart"/>
      <w:r w:rsidR="00FB74E4">
        <w:rPr>
          <w:sz w:val="28"/>
          <w:szCs w:val="28"/>
          <w:lang w:val="en-US"/>
        </w:rPr>
        <w:t>gosuslugi</w:t>
      </w:r>
      <w:proofErr w:type="spellEnd"/>
      <w:r w:rsidR="00FB74E4" w:rsidRPr="00232ADD">
        <w:rPr>
          <w:sz w:val="28"/>
          <w:szCs w:val="28"/>
        </w:rPr>
        <w:t>.</w:t>
      </w:r>
      <w:proofErr w:type="spellStart"/>
      <w:r w:rsidR="00FB74E4">
        <w:rPr>
          <w:sz w:val="28"/>
          <w:szCs w:val="28"/>
          <w:lang w:val="en-US"/>
        </w:rPr>
        <w:t>ru</w:t>
      </w:r>
      <w:proofErr w:type="spellEnd"/>
      <w:r w:rsidR="00FB74E4" w:rsidRPr="004D55A7">
        <w:rPr>
          <w:sz w:val="28"/>
          <w:szCs w:val="28"/>
        </w:rPr>
        <w:t xml:space="preserve">. </w:t>
      </w:r>
    </w:p>
    <w:p w:rsidR="00FB74E4" w:rsidRDefault="00FB74E4" w:rsidP="00FB74E4">
      <w:pPr>
        <w:pStyle w:val="Default"/>
        <w:ind w:firstLine="708"/>
        <w:jc w:val="both"/>
        <w:rPr>
          <w:sz w:val="28"/>
          <w:szCs w:val="28"/>
        </w:rPr>
      </w:pPr>
    </w:p>
    <w:p w:rsidR="00FB74E4" w:rsidRDefault="00854B89" w:rsidP="00854B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74E4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9C4B30">
        <w:rPr>
          <w:sz w:val="28"/>
          <w:szCs w:val="28"/>
        </w:rPr>
        <w:t xml:space="preserve">                       </w:t>
      </w:r>
      <w:r w:rsidR="00FB74E4">
        <w:rPr>
          <w:sz w:val="28"/>
          <w:szCs w:val="28"/>
        </w:rPr>
        <w:t>на заместителя главы администрации городского округа Горловка Донецкой Народной Республики Андриенко А</w:t>
      </w:r>
      <w:r w:rsidR="0032458F">
        <w:rPr>
          <w:sz w:val="28"/>
          <w:szCs w:val="28"/>
        </w:rPr>
        <w:t>.</w:t>
      </w:r>
      <w:r w:rsidR="00FB74E4">
        <w:rPr>
          <w:sz w:val="28"/>
          <w:szCs w:val="28"/>
        </w:rPr>
        <w:t>С</w:t>
      </w:r>
      <w:r w:rsidR="0032458F">
        <w:rPr>
          <w:sz w:val="28"/>
          <w:szCs w:val="28"/>
        </w:rPr>
        <w:t>.</w:t>
      </w:r>
    </w:p>
    <w:p w:rsidR="00854B89" w:rsidRDefault="00854B89" w:rsidP="00854B89">
      <w:pPr>
        <w:pStyle w:val="Default"/>
        <w:jc w:val="both"/>
        <w:rPr>
          <w:sz w:val="28"/>
          <w:szCs w:val="28"/>
        </w:rPr>
      </w:pPr>
    </w:p>
    <w:p w:rsidR="00854B89" w:rsidRDefault="00854B89" w:rsidP="00854B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даты его подписания.</w:t>
      </w:r>
    </w:p>
    <w:p w:rsidR="00854B89" w:rsidRPr="00232ADD" w:rsidRDefault="00854B89" w:rsidP="00854B89">
      <w:pPr>
        <w:pStyle w:val="Default"/>
        <w:jc w:val="both"/>
        <w:rPr>
          <w:sz w:val="28"/>
          <w:szCs w:val="28"/>
        </w:rPr>
      </w:pPr>
    </w:p>
    <w:p w:rsidR="00106A40" w:rsidRPr="00FB74E4" w:rsidRDefault="00106A40" w:rsidP="00E648CB">
      <w:pPr>
        <w:pStyle w:val="Bodytext20"/>
        <w:shd w:val="clear" w:color="auto" w:fill="auto"/>
        <w:tabs>
          <w:tab w:val="left" w:pos="1130"/>
        </w:tabs>
        <w:spacing w:before="0" w:after="0" w:line="240" w:lineRule="auto"/>
        <w:ind w:left="760" w:firstLine="0"/>
        <w:jc w:val="left"/>
        <w:rPr>
          <w:iCs/>
        </w:rPr>
      </w:pPr>
    </w:p>
    <w:p w:rsidR="00106A40" w:rsidRDefault="00106A40" w:rsidP="00E648CB">
      <w:pPr>
        <w:pStyle w:val="Bodytext20"/>
        <w:shd w:val="clear" w:color="auto" w:fill="auto"/>
        <w:tabs>
          <w:tab w:val="left" w:pos="1130"/>
        </w:tabs>
        <w:spacing w:before="0" w:after="0" w:line="240" w:lineRule="auto"/>
        <w:ind w:left="760" w:firstLine="0"/>
        <w:jc w:val="left"/>
        <w:rPr>
          <w:i/>
          <w:iCs/>
        </w:rPr>
      </w:pPr>
    </w:p>
    <w:p w:rsidR="00AD026E" w:rsidRPr="00E648CB" w:rsidRDefault="00AD026E" w:rsidP="00E648CB">
      <w:pPr>
        <w:pStyle w:val="Bodytext20"/>
        <w:shd w:val="clear" w:color="auto" w:fill="auto"/>
        <w:tabs>
          <w:tab w:val="left" w:pos="1130"/>
        </w:tabs>
        <w:spacing w:before="0" w:after="0" w:line="240" w:lineRule="auto"/>
        <w:ind w:left="760" w:firstLine="0"/>
        <w:jc w:val="left"/>
        <w:rPr>
          <w:i/>
          <w:iCs/>
        </w:rPr>
      </w:pPr>
    </w:p>
    <w:p w:rsidR="00E648CB" w:rsidRPr="00E648CB" w:rsidRDefault="003177F9" w:rsidP="00E648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E648CB" w:rsidRPr="00E648C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48CB" w:rsidRPr="00E64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48CB" w:rsidRPr="00E648CB" w:rsidRDefault="00E648CB" w:rsidP="00E648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CB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</w:p>
    <w:p w:rsidR="00E648CB" w:rsidRPr="00AB567C" w:rsidRDefault="00E648CB" w:rsidP="00AB5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C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E648CB">
        <w:rPr>
          <w:rFonts w:ascii="Times New Roman" w:hAnsi="Times New Roman" w:cs="Times New Roman"/>
          <w:sz w:val="28"/>
          <w:szCs w:val="28"/>
        </w:rPr>
        <w:tab/>
      </w:r>
      <w:r w:rsidRPr="00E648CB">
        <w:rPr>
          <w:rFonts w:ascii="Times New Roman" w:hAnsi="Times New Roman" w:cs="Times New Roman"/>
          <w:sz w:val="28"/>
          <w:szCs w:val="28"/>
        </w:rPr>
        <w:tab/>
      </w:r>
      <w:r w:rsidRPr="00E648CB">
        <w:rPr>
          <w:rFonts w:ascii="Times New Roman" w:hAnsi="Times New Roman" w:cs="Times New Roman"/>
          <w:sz w:val="28"/>
          <w:szCs w:val="28"/>
        </w:rPr>
        <w:tab/>
      </w:r>
      <w:r w:rsidRPr="00E648CB">
        <w:rPr>
          <w:rFonts w:ascii="Times New Roman" w:hAnsi="Times New Roman" w:cs="Times New Roman"/>
          <w:sz w:val="28"/>
          <w:szCs w:val="28"/>
        </w:rPr>
        <w:tab/>
      </w:r>
      <w:r w:rsidRPr="00E648CB">
        <w:rPr>
          <w:rFonts w:ascii="Times New Roman" w:hAnsi="Times New Roman" w:cs="Times New Roman"/>
          <w:sz w:val="28"/>
          <w:szCs w:val="28"/>
        </w:rPr>
        <w:tab/>
      </w:r>
      <w:r w:rsidR="003177F9">
        <w:rPr>
          <w:rFonts w:ascii="Times New Roman" w:hAnsi="Times New Roman" w:cs="Times New Roman"/>
          <w:sz w:val="28"/>
          <w:szCs w:val="28"/>
        </w:rPr>
        <w:t>И.Е. Горбатов</w:t>
      </w:r>
    </w:p>
    <w:p w:rsidR="00E648CB" w:rsidRDefault="00E648CB" w:rsidP="00E70BBF">
      <w:pPr>
        <w:pStyle w:val="Bodytext20"/>
        <w:shd w:val="clear" w:color="auto" w:fill="auto"/>
        <w:spacing w:before="0" w:after="174" w:line="280" w:lineRule="exact"/>
        <w:ind w:left="4956" w:firstLine="708"/>
        <w:rPr>
          <w:sz w:val="26"/>
          <w:szCs w:val="26"/>
          <w:lang w:eastAsia="ru-RU"/>
        </w:rPr>
      </w:pPr>
    </w:p>
    <w:p w:rsidR="00282F3A" w:rsidRDefault="00282F3A" w:rsidP="00E70BBF">
      <w:pPr>
        <w:pStyle w:val="Bodytext20"/>
        <w:shd w:val="clear" w:color="auto" w:fill="auto"/>
        <w:spacing w:before="0" w:after="174" w:line="280" w:lineRule="exact"/>
        <w:ind w:left="4956" w:firstLine="708"/>
        <w:rPr>
          <w:lang w:eastAsia="ru-RU"/>
        </w:rPr>
        <w:sectPr w:rsidR="00282F3A" w:rsidSect="00AB567C">
          <w:headerReference w:type="default" r:id="rId9"/>
          <w:pgSz w:w="11906" w:h="16838"/>
          <w:pgMar w:top="1134" w:right="566" w:bottom="709" w:left="1701" w:header="708" w:footer="708" w:gutter="0"/>
          <w:cols w:space="708"/>
          <w:titlePg/>
          <w:docGrid w:linePitch="360"/>
        </w:sectPr>
      </w:pPr>
    </w:p>
    <w:p w:rsidR="00E70BBF" w:rsidRPr="00AD026E" w:rsidRDefault="00E70BBF" w:rsidP="00E70BBF">
      <w:pPr>
        <w:pStyle w:val="Bodytext20"/>
        <w:shd w:val="clear" w:color="auto" w:fill="auto"/>
        <w:spacing w:before="0" w:after="174" w:line="280" w:lineRule="exact"/>
        <w:ind w:left="4956" w:firstLine="708"/>
        <w:rPr>
          <w:lang w:eastAsia="ru-RU"/>
        </w:rPr>
      </w:pPr>
      <w:r w:rsidRPr="00AD026E">
        <w:rPr>
          <w:lang w:eastAsia="ru-RU"/>
        </w:rPr>
        <w:lastRenderedPageBreak/>
        <w:t>УТВЕРЖДЕН</w:t>
      </w:r>
    </w:p>
    <w:p w:rsidR="00E70BBF" w:rsidRPr="00AD026E" w:rsidRDefault="00E70BBF" w:rsidP="00E70BBF">
      <w:pPr>
        <w:pStyle w:val="a3"/>
        <w:ind w:left="566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02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</w:t>
      </w:r>
      <w:r w:rsidR="007C1BA9" w:rsidRPr="00AD02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AD026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 городского округа Горловка Донецкой Народной Республики </w:t>
      </w:r>
    </w:p>
    <w:p w:rsidR="00E70BBF" w:rsidRPr="007B174C" w:rsidRDefault="00E22D14" w:rsidP="00E70BBF">
      <w:pPr>
        <w:pStyle w:val="a3"/>
        <w:ind w:left="4956" w:firstLine="70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27 апреля 2024 г. № 127</w:t>
      </w:r>
      <w:bookmarkStart w:id="0" w:name="_GoBack"/>
      <w:bookmarkEnd w:id="0"/>
    </w:p>
    <w:p w:rsidR="00E70BBF" w:rsidRDefault="00E70BBF" w:rsidP="00E70BBF">
      <w:pPr>
        <w:pStyle w:val="a3"/>
        <w:rPr>
          <w:rFonts w:ascii="Times New Roman" w:hAnsi="Times New Roman" w:cs="Times New Roman"/>
        </w:rPr>
      </w:pPr>
    </w:p>
    <w:p w:rsidR="00627B91" w:rsidRPr="0051138E" w:rsidRDefault="00627B91" w:rsidP="00E70BBF">
      <w:pPr>
        <w:pStyle w:val="a3"/>
        <w:rPr>
          <w:rFonts w:ascii="Times New Roman" w:hAnsi="Times New Roman" w:cs="Times New Roman"/>
        </w:rPr>
      </w:pPr>
    </w:p>
    <w:p w:rsidR="00E70BBF" w:rsidRPr="00E648CB" w:rsidRDefault="00E70BBF" w:rsidP="00E70BBF">
      <w:pPr>
        <w:pStyle w:val="Heading20"/>
        <w:keepNext/>
        <w:keepLines/>
        <w:shd w:val="clear" w:color="auto" w:fill="auto"/>
        <w:spacing w:before="0" w:after="0" w:line="322" w:lineRule="exact"/>
        <w:rPr>
          <w:b w:val="0"/>
        </w:rPr>
      </w:pPr>
      <w:bookmarkStart w:id="1" w:name="bookmark5"/>
      <w:r w:rsidRPr="00E648CB">
        <w:rPr>
          <w:b w:val="0"/>
          <w:color w:val="000000"/>
          <w:lang w:eastAsia="ru-RU" w:bidi="ru-RU"/>
        </w:rPr>
        <w:t>Порядок подготовки документа планирования регулярн</w:t>
      </w:r>
      <w:r w:rsidRPr="00E648CB">
        <w:rPr>
          <w:b w:val="0"/>
        </w:rPr>
        <w:t>ых перевозок</w:t>
      </w:r>
      <w:r w:rsidRPr="00E648CB">
        <w:rPr>
          <w:b w:val="0"/>
        </w:rPr>
        <w:br/>
        <w:t>по муниципальным</w:t>
      </w:r>
      <w:r w:rsidRPr="00E648CB">
        <w:rPr>
          <w:b w:val="0"/>
          <w:color w:val="000000"/>
          <w:lang w:eastAsia="ru-RU" w:bidi="ru-RU"/>
        </w:rPr>
        <w:t xml:space="preserve"> маршрутам регулярных перевозок на территории</w:t>
      </w:r>
      <w:bookmarkStart w:id="2" w:name="bookmark6"/>
      <w:bookmarkEnd w:id="1"/>
      <w:r w:rsidRPr="00E648CB">
        <w:rPr>
          <w:b w:val="0"/>
        </w:rPr>
        <w:t xml:space="preserve"> муниципального образования городского округа Горловка</w:t>
      </w:r>
    </w:p>
    <w:p w:rsidR="00E70BBF" w:rsidRPr="00E648CB" w:rsidRDefault="00E70BBF" w:rsidP="00E70BBF">
      <w:pPr>
        <w:pStyle w:val="Heading20"/>
        <w:keepNext/>
        <w:keepLines/>
        <w:shd w:val="clear" w:color="auto" w:fill="auto"/>
        <w:spacing w:before="0" w:after="0" w:line="322" w:lineRule="exact"/>
        <w:rPr>
          <w:b w:val="0"/>
        </w:rPr>
      </w:pPr>
      <w:r w:rsidRPr="00E648CB">
        <w:rPr>
          <w:b w:val="0"/>
          <w:color w:val="000000"/>
          <w:lang w:eastAsia="ru-RU" w:bidi="ru-RU"/>
        </w:rPr>
        <w:t>Донецкой Народной Республики</w:t>
      </w:r>
      <w:bookmarkEnd w:id="2"/>
    </w:p>
    <w:p w:rsidR="00627B91" w:rsidRPr="00E648CB" w:rsidRDefault="00627B91" w:rsidP="00E70BBF">
      <w:pPr>
        <w:pStyle w:val="Heading20"/>
        <w:keepNext/>
        <w:keepLines/>
        <w:shd w:val="clear" w:color="auto" w:fill="auto"/>
        <w:spacing w:before="0" w:after="0" w:line="322" w:lineRule="exact"/>
      </w:pPr>
    </w:p>
    <w:p w:rsidR="00E70BBF" w:rsidRPr="00E648CB" w:rsidRDefault="00E70BBF" w:rsidP="00F14161">
      <w:pPr>
        <w:pStyle w:val="Heading20"/>
        <w:keepNext/>
        <w:keepLines/>
        <w:shd w:val="clear" w:color="auto" w:fill="auto"/>
        <w:spacing w:before="0" w:after="240" w:line="280" w:lineRule="exact"/>
        <w:rPr>
          <w:b w:val="0"/>
        </w:rPr>
      </w:pPr>
      <w:bookmarkStart w:id="3" w:name="bookmark7"/>
      <w:r w:rsidRPr="00E648CB">
        <w:rPr>
          <w:b w:val="0"/>
          <w:color w:val="000000"/>
          <w:lang w:eastAsia="ru-RU" w:bidi="ru-RU"/>
        </w:rPr>
        <w:t>1. Общие положения</w:t>
      </w:r>
      <w:bookmarkEnd w:id="3"/>
    </w:p>
    <w:p w:rsidR="00E70BBF" w:rsidRDefault="00033E2E" w:rsidP="00033E2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Настоящий Порядок определяет правила подготовки документа планирования регулярных перевозок по муниципальным маршрутам регулярных перевозок</w:t>
      </w:r>
      <w:r w:rsidR="007B174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территории муниципального образования городского округа Горловка Донецкой Народной Республики</w:t>
      </w:r>
      <w:r w:rsidR="00DB2693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- </w:t>
      </w:r>
      <w:r w:rsidR="00137EF9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окумент планирования</w:t>
      </w:r>
      <w:r w:rsidR="00137EF9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627B91" w:rsidRPr="00E648CB" w:rsidRDefault="00627B91" w:rsidP="007C1BA9">
      <w:pPr>
        <w:pStyle w:val="a3"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0BBF" w:rsidRDefault="00033E2E" w:rsidP="00033E2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 планирования разрабатывается</w:t>
      </w:r>
      <w:r w:rsidR="00137EF9" w:rsidRPr="00E648CB">
        <w:rPr>
          <w:rFonts w:ascii="Times New Roman" w:hAnsi="Times New Roman" w:cs="Times New Roman"/>
          <w:sz w:val="28"/>
          <w:szCs w:val="28"/>
        </w:rPr>
        <w:t xml:space="preserve"> </w:t>
      </w:r>
      <w:r w:rsidR="00AD026E">
        <w:rPr>
          <w:rFonts w:ascii="Times New Roman" w:hAnsi="Times New Roman" w:cs="Times New Roman"/>
          <w:sz w:val="28"/>
          <w:szCs w:val="28"/>
        </w:rPr>
        <w:t xml:space="preserve">Управлением экономического </w:t>
      </w:r>
      <w:proofErr w:type="gramStart"/>
      <w:r w:rsidR="00AD026E">
        <w:rPr>
          <w:rFonts w:ascii="Times New Roman" w:hAnsi="Times New Roman" w:cs="Times New Roman"/>
          <w:sz w:val="28"/>
          <w:szCs w:val="28"/>
        </w:rPr>
        <w:t xml:space="preserve">развития  </w:t>
      </w:r>
      <w:r w:rsidR="00137EF9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</w:t>
      </w:r>
      <w:r w:rsidR="00627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proofErr w:type="gramEnd"/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округа Горловка Донецкой Народной Республики и утверждается </w:t>
      </w:r>
      <w:r w:rsidR="00137EF9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 городского округа Горловка</w:t>
      </w:r>
      <w:r w:rsidR="009C4B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Донецкой Народной Республики (далее – Администрация)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27B91" w:rsidRPr="00E648CB" w:rsidRDefault="00627B91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0BBF" w:rsidRPr="00E648CB" w:rsidRDefault="007C1BA9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 планирования содержит в себе сведения о: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маршрутах, отнесенных к соответствующему виду регулярных перевозок,</w:t>
      </w:r>
      <w:r w:rsidR="007B174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116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указанием номера и наименования маршрута регулярных перевозок;</w:t>
      </w:r>
    </w:p>
    <w:p w:rsidR="00E70BBF" w:rsidRPr="00E648CB" w:rsidRDefault="00E70BBF" w:rsidP="00E70BBF">
      <w:pPr>
        <w:pStyle w:val="Bodytext20"/>
        <w:shd w:val="clear" w:color="auto" w:fill="auto"/>
        <w:spacing w:before="0" w:after="0"/>
        <w:ind w:firstLine="760"/>
        <w:rPr>
          <w:lang w:eastAsia="ru-RU"/>
        </w:rPr>
      </w:pPr>
      <w:r w:rsidRPr="00E648CB">
        <w:rPr>
          <w:lang w:eastAsia="ru-RU"/>
        </w:rPr>
        <w:t>планировании изменения вида регулярных перевозок на маршрутах регулярных перевозок;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планировании установления, изменения и отмены маршрутов регулярных перевозок;</w:t>
      </w:r>
    </w:p>
    <w:p w:rsidR="009C4B30" w:rsidRPr="00E648CB" w:rsidRDefault="009C4B30" w:rsidP="009C4B3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планировании проведения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процедур, предусмотренных законодательством Российской Федерации для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62643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</w:t>
      </w:r>
      <w:r w:rsidR="006626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662643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муниципальных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контрактов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связанных  с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осуществлением регулярных перевозок по маршрутам регулярных перевозок по регулируемым тарифам;</w:t>
      </w:r>
    </w:p>
    <w:p w:rsidR="00E70BBF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планировании заключения 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ных контрактов</w:t>
      </w:r>
      <w:r w:rsidR="008666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666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связанных                                 с</w:t>
      </w:r>
      <w:r w:rsidR="008666C6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осуществление</w:t>
      </w:r>
      <w:r w:rsidR="008666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8666C6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регулярных перевозок по муниципальным маршрутам регулярных </w:t>
      </w:r>
      <w:r w:rsidR="008666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перевозок </w:t>
      </w:r>
      <w:r w:rsidR="008666C6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регулируемым тарифам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6C79C4" w:rsidRPr="00E648CB" w:rsidRDefault="006C79C4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планировании проведения </w:t>
      </w:r>
      <w:r w:rsidR="006626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открытых конкурсов на право получения свидетельства об осуществлении перевозок по одному или нескольким маршрутам регулярных перевозок по нерегулируемому тарифу;</w:t>
      </w:r>
    </w:p>
    <w:p w:rsidR="00E70BBF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планировании проведения иных мероприятий, направленных</w:t>
      </w:r>
      <w:r w:rsidR="00B12C02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27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обеспечение транспортного обслуживания населения по маршрутам</w:t>
      </w:r>
      <w:r w:rsidR="00B12C02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регулярных перевозок.</w:t>
      </w:r>
    </w:p>
    <w:p w:rsidR="00627B91" w:rsidRPr="00E648CB" w:rsidRDefault="00627B91" w:rsidP="00211649">
      <w:pPr>
        <w:pStyle w:val="a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0BBF" w:rsidRDefault="00E70BBF" w:rsidP="007C1BA9">
      <w:pPr>
        <w:pStyle w:val="a3"/>
        <w:tabs>
          <w:tab w:val="left" w:pos="1418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Сведения, содержащиеся в 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окументе планирования, являются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открытым и общедоступными и размещаются на официальном сайте Администрации в информационно-телекоммуникационной сети «Интернет».</w:t>
      </w:r>
    </w:p>
    <w:p w:rsidR="00E70BBF" w:rsidRPr="00E648CB" w:rsidRDefault="00E70BBF" w:rsidP="00E70BB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Обновление сведений 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окумента планирования регулярных перевозок 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муниципальным маршрутам регулярных перевозок, размещенных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официальном сайте </w:t>
      </w:r>
      <w:r w:rsidR="005D1F4A">
        <w:rPr>
          <w:rFonts w:ascii="Times New Roman" w:hAnsi="Times New Roman"/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информационно-телекоммуникацион</w:t>
      </w:r>
      <w:r w:rsidR="005D1F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ной сети «Интернет», проводится 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отраслевым (функциональным) органом Администрации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течение 10 рабочих дней со дня вступления в силу соответствующего 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постановления </w:t>
      </w:r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изменений</w:t>
      </w:r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</w:t>
      </w:r>
      <w:r w:rsidR="00244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окумент планирования.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bookmark8"/>
    </w:p>
    <w:p w:rsidR="00E70BBF" w:rsidRPr="00E648CB" w:rsidRDefault="00E70BBF" w:rsidP="007C1BA9">
      <w:pPr>
        <w:pStyle w:val="a3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Структура и информация документа планирования</w:t>
      </w:r>
      <w:bookmarkEnd w:id="4"/>
    </w:p>
    <w:p w:rsidR="007C1BA9" w:rsidRPr="00E648CB" w:rsidRDefault="007C1BA9" w:rsidP="007C1BA9">
      <w:pPr>
        <w:pStyle w:val="a3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0BBF" w:rsidRDefault="00033E2E" w:rsidP="00033E2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Документ планирования ведется </w:t>
      </w:r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Управлением экономического развития Администрации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бумажном носителе путем внесения сведений</w:t>
      </w:r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мероприятиях, направленных на развитие регулярных перевозок по маршрутам регулярных перевозок, по форме согласно </w:t>
      </w:r>
      <w:r w:rsidR="00E70BBF" w:rsidRPr="007244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приложению,</w:t>
      </w:r>
      <w:r w:rsidR="002116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70BBF" w:rsidRPr="007244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настоящему Порядку.</w:t>
      </w:r>
    </w:p>
    <w:p w:rsidR="00475880" w:rsidRPr="00E648CB" w:rsidRDefault="00475880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0BBF" w:rsidRPr="00E648CB" w:rsidRDefault="00033E2E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 планирования состоит из четырех разделов: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раздел 1 - «Виды регулярных перевозок по муниципальным маршрутам регулярных перевозок»;</w:t>
      </w:r>
    </w:p>
    <w:p w:rsidR="00E70BBF" w:rsidRPr="00E648CB" w:rsidRDefault="00E70BBF" w:rsidP="00457A3C">
      <w:pPr>
        <w:pStyle w:val="a3"/>
        <w:tabs>
          <w:tab w:val="left" w:pos="1418"/>
          <w:tab w:val="left" w:pos="2127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раздел 2 - «План изменения муниципальных маршрутов регулярных перевозок»;</w:t>
      </w:r>
    </w:p>
    <w:p w:rsidR="00211649" w:rsidRPr="00E648CB" w:rsidRDefault="00E70BBF" w:rsidP="0021164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раздел 3</w:t>
      </w:r>
      <w:r w:rsidR="007B174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«План-график заключения 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муниципальных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контрактов</w:t>
      </w:r>
      <w:r w:rsidR="002116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</w:t>
      </w:r>
      <w:r w:rsidR="002116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связанных с</w:t>
      </w:r>
      <w:r w:rsidR="00211649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осуществление</w:t>
      </w:r>
      <w:r w:rsidR="002116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211649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регулярных перевозок по муниципальным маршрутам регулярных </w:t>
      </w:r>
      <w:r w:rsidR="002116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перевозок </w:t>
      </w:r>
      <w:r w:rsidR="00211649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регулируемым тарифам</w:t>
      </w:r>
      <w:r w:rsidR="002116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211649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70BBF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раздел 4 - «План проведения иных мероприятий, направленных </w:t>
      </w:r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обеспечение транспортного обслуживания населения».</w:t>
      </w:r>
    </w:p>
    <w:p w:rsidR="00475880" w:rsidRPr="00E648CB" w:rsidRDefault="00475880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0BBF" w:rsidRPr="00E648CB" w:rsidRDefault="00033E2E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Раздел 1 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окумента планирования</w:t>
      </w:r>
      <w:r w:rsidR="002E03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5D1F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2E03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риложение 1)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должен содержать информацию о каждом муниципальном маршруте регулярных перевозок </w:t>
      </w:r>
      <w:r w:rsidR="007B5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 следующими сведениями: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порядковый номер записи в </w:t>
      </w:r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окументе планирования;</w:t>
      </w:r>
    </w:p>
    <w:p w:rsidR="00E70BBF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порядковый номер маршрута регулярных перевозок (из реестра муниципальных маршрутов регулярных перевозок);</w:t>
      </w:r>
    </w:p>
    <w:p w:rsidR="00E70BBF" w:rsidRPr="00E648CB" w:rsidRDefault="00962D88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номер и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 муниципальног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маршрута регулярных перевозок  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реестром муниципальных маршрутов регулярных перевозок;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фактический вид регулярных перевозок, установленный для муниципального маршрута регулярных перевозок на момент утверждения документа планирования (по регулируемым тарифам</w:t>
      </w:r>
      <w:r w:rsidR="00DB51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D6E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r w:rsidR="00DB51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регулируемым тарифам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планируемый вид регулярных перевозок на соответствующем муниципальном маршруте регулярных перевозок (по регулируемым тарифам</w:t>
      </w:r>
      <w:r w:rsidR="00DB51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</w:t>
      </w:r>
      <w:r w:rsidR="00DB51D9" w:rsidRPr="00DB51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B51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регулируемым тарифам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:rsidR="009B3710" w:rsidRDefault="00E70BBF" w:rsidP="005D1F4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изменения вида регулярных перевозок на соответствующем муниципальном </w:t>
      </w:r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маршруте</w:t>
      </w:r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регулярных </w:t>
      </w:r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перевозок</w:t>
      </w:r>
      <w:proofErr w:type="gramStart"/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proofErr w:type="gramEnd"/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заполняется</w:t>
      </w:r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</w:t>
      </w:r>
      <w:r w:rsidR="000027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случае</w:t>
      </w:r>
      <w:r w:rsidR="005D1F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65649" w:rsidRDefault="000027B1" w:rsidP="009B3710">
      <w:pPr>
        <w:pStyle w:val="a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изменения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вида регулярных перевозок на муниципальном маршруте регулярных перевозок, должен соответ</w:t>
      </w:r>
      <w:r w:rsidR="001C21A0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ствовать требованиям, указанным</w:t>
      </w:r>
      <w:r w:rsidR="007B174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пункте </w:t>
      </w:r>
      <w:proofErr w:type="gramStart"/>
      <w:r w:rsidR="00DB51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настоящего</w:t>
      </w:r>
      <w:proofErr w:type="gramEnd"/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Порядка).</w:t>
      </w:r>
    </w:p>
    <w:p w:rsidR="00475880" w:rsidRPr="00E648CB" w:rsidRDefault="00475880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2693" w:rsidRPr="00E648CB" w:rsidRDefault="00DB51D9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Раздел 2 </w:t>
      </w:r>
      <w:r w:rsidR="00457A3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окумента планирования </w:t>
      </w:r>
      <w:r w:rsidR="007B5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5D1F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7B5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риложение 2)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должен содержать информацию о муниципальных маршрутах регулярных перевозок, подлежащих установлению, изменению или отмене, со следующими сведениями: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порядковый номер записи в документе планирования;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порядковый номер маршрута регулярных перевозок (из реестра муниципальных маршрутов регулярных перевозок);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 муниципального маршрута регулярных перевозок </w:t>
      </w:r>
      <w:r w:rsidR="00962D88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реестром муниципальных маршрутов регулярных перевозок;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 изменения муниципального маршрута регулярных перевозок (установление, изменение или отмена);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содержание изменения (заполняется в случае изменения вида регулярных перевозок на муниципальном маршруте регулярных перевозок);</w:t>
      </w:r>
    </w:p>
    <w:p w:rsidR="00E70BBF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изменения (должен соответствовать требованиям, указанным</w:t>
      </w:r>
      <w:r w:rsidR="007B174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75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пункте </w:t>
      </w:r>
      <w:r w:rsidR="00E66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Порядка).</w:t>
      </w:r>
    </w:p>
    <w:p w:rsidR="00475880" w:rsidRPr="00E648CB" w:rsidRDefault="00475880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0BBF" w:rsidRPr="00E648CB" w:rsidRDefault="00844A2F" w:rsidP="00844A2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9.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Раздел 3 </w:t>
      </w:r>
      <w:r w:rsidR="00962D88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окумента планирования </w:t>
      </w:r>
      <w:r w:rsidR="007B5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5D1F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7B5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риложение 3)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должен содержать информацию о муниципальных маршрутах регулярных перевозок, по которым запланированы мероприятия по заключению </w:t>
      </w:r>
      <w:r w:rsidR="00DB2693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</w:t>
      </w:r>
      <w:r w:rsidR="007B5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ных контрактов, связанных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осуществлением регулярных перевозок</w:t>
      </w:r>
      <w:r w:rsidR="009B37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муниципальным маршрутам регулярных перевозок по регулируемым тарифам, со следующими сведениями: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порядковый номер записи в документе планирования;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порядковый номер маршрута регулярных перевозок (из реестра муниципальных маршрутов регулярных перевозок);</w:t>
      </w:r>
    </w:p>
    <w:p w:rsidR="00E70BBF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 муниципального маршрута регулярных перевозок</w:t>
      </w:r>
      <w:r w:rsidR="007B174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62D88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реестром муниципальных маршрутов регулярных перевозок;</w:t>
      </w:r>
    </w:p>
    <w:p w:rsidR="009B3710" w:rsidRPr="00E648CB" w:rsidRDefault="009B3710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период оказания услуг, связанных с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осуществлением регулярных перевозок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муниципальным маршрутам регулярных перевозок </w:t>
      </w:r>
      <w:r w:rsidR="00DE25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регулируемым тарифам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3E24E7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начала проведения процедуры заключения </w:t>
      </w:r>
      <w:proofErr w:type="gramStart"/>
      <w:r w:rsidR="00962D88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</w:t>
      </w:r>
      <w:r w:rsidR="003E6310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3E24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ого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контракт</w:t>
      </w:r>
      <w:r w:rsidR="003E24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proofErr w:type="gramEnd"/>
      <w:r w:rsidR="003E24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3E24E7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связанн</w:t>
      </w:r>
      <w:r w:rsidR="003E24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3E24E7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E24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о</w:t>
      </w:r>
      <w:r w:rsidR="003E24E7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существлением регулярных перевозок</w:t>
      </w:r>
      <w:r w:rsidR="003E24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E25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</w:t>
      </w:r>
      <w:r w:rsidR="003E24E7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муниципальным маршрутам регулярных перевозок по регулируемым тарифам</w:t>
      </w:r>
      <w:r w:rsidR="00844A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(заполняется </w:t>
      </w:r>
      <w:r w:rsidR="002D64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отношении муниципальных маршрутов, по которым установлен вид перевозок «по регулируемым тарифам»)</w:t>
      </w:r>
      <w:r w:rsidR="003E24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DF5A97" w:rsidRDefault="003E24E7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действия муниципального контракта,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о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существлением регулярных перевозок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муниципальным маршрутам регулярных перевозок по регулируемым тарифам</w:t>
      </w:r>
      <w:r w:rsidR="000868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(заполняется в отношении муниципальных маршрутов, по которым установлен вид перевозок «по регулируемым тарифам»)</w:t>
      </w:r>
      <w:r w:rsidR="00DF5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72555" w:rsidRDefault="00DF5A97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начала проведения конкурсных процедур (заполняется в отношении муниципальных маршрутов, по которым установлен вид перевозок</w:t>
      </w:r>
      <w:r w:rsidR="002725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</w:t>
      </w:r>
      <w:proofErr w:type="gramStart"/>
      <w:r w:rsidR="002725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«</w:t>
      </w:r>
      <w:proofErr w:type="gramEnd"/>
      <w:r w:rsidR="002725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нерегулируемым тарифам», в случае наличия предусмотренных оснований для проведения конкурса);</w:t>
      </w:r>
    </w:p>
    <w:p w:rsidR="00475880" w:rsidRDefault="00272555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срок начала </w:t>
      </w:r>
      <w:r w:rsidR="00AF2F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действия свидетельства об осуществлении перевозок                            по муниципальному маршруту регулярных перевозок</w:t>
      </w:r>
      <w:r w:rsidR="003E24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827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(заполняется в отношении муниципальных маршрутов, по которым установлен вид перевозок </w:t>
      </w:r>
      <w:r w:rsidR="00DE25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proofErr w:type="gramStart"/>
      <w:r w:rsidR="00DE25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6827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proofErr w:type="gramEnd"/>
      <w:r w:rsidR="006827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нерегулируемым тарифам»).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62D88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F4904" w:rsidRPr="00E648CB" w:rsidRDefault="009F4904" w:rsidP="00475880">
      <w:pPr>
        <w:pStyle w:val="a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1F4A" w:rsidRDefault="00DF5A97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Раздел 4 </w:t>
      </w:r>
      <w:r w:rsidR="00962D88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окумента планирования </w:t>
      </w:r>
      <w:r w:rsidR="007B5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(Приложение 4)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DC29A1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олжен содержать </w:t>
      </w:r>
      <w:proofErr w:type="gramStart"/>
      <w:r w:rsidR="00DC29A1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информацию</w:t>
      </w:r>
      <w:r w:rsidR="007B174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B5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proofErr w:type="gramEnd"/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муниципальных маршрутах регулярных перевозок, на которых </w:t>
      </w:r>
    </w:p>
    <w:p w:rsidR="00E70BBF" w:rsidRDefault="00E70BBF" w:rsidP="005D1F4A">
      <w:pPr>
        <w:pStyle w:val="a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запланировано проведение иных мероприятий, направленных на обеспечение транспортного обслуживания населения, со следующими сведениями:</w:t>
      </w:r>
    </w:p>
    <w:p w:rsidR="00E70BBF" w:rsidRDefault="002E03C5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порядковый номер записи в Д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окументе планирования;</w:t>
      </w:r>
    </w:p>
    <w:p w:rsidR="00F22968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порядковый </w:t>
      </w:r>
      <w:r w:rsidR="00F2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номер </w:t>
      </w:r>
      <w:r w:rsidR="00F2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proofErr w:type="gramStart"/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маршрута</w:t>
      </w:r>
      <w:r w:rsidR="00F2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регулярных</w:t>
      </w:r>
      <w:proofErr w:type="gramEnd"/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2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перевозок </w:t>
      </w:r>
      <w:r w:rsidR="00F2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(из</w:t>
      </w:r>
      <w:r w:rsidR="00F2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реестра </w:t>
      </w:r>
    </w:p>
    <w:p w:rsidR="00E70BBF" w:rsidRPr="00E648CB" w:rsidRDefault="00E70BBF" w:rsidP="00F22968">
      <w:pPr>
        <w:pStyle w:val="a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муниципальных маршрутов регулярных перевозок);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 муниципального маршрута регулярных перевозок </w:t>
      </w:r>
      <w:r w:rsidR="00962D88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реестром муниципальных маршрутов регулярных перевозок;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наименование мероприятия (в том числе изменение технико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</w:r>
      <w:r w:rsidR="007B174C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эксплуатационных условий на муниципальном маршруте регулярных перевозок, установление, упразднение, переименование остановочного пункта </w:t>
      </w:r>
      <w:r w:rsidR="00DE25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муниципальном маршруте регулярных перевозок);</w:t>
      </w:r>
    </w:p>
    <w:p w:rsidR="00E70BBF" w:rsidRPr="00E648CB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содержание мероприятия;</w:t>
      </w:r>
    </w:p>
    <w:p w:rsidR="00E70BBF" w:rsidRDefault="00E70BBF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проведения мероприятия.</w:t>
      </w:r>
    </w:p>
    <w:p w:rsidR="009F4904" w:rsidRPr="00E648CB" w:rsidRDefault="009F4904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0BBF" w:rsidRPr="00E648CB" w:rsidRDefault="0068270D" w:rsidP="0068270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11.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Сроки проведения мероприятий, связанных с изменением вида регулярных перевозок, отменой муниципальных маршрутов регулярных перевозок должны указываться в </w:t>
      </w:r>
      <w:r w:rsidR="00C33E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окументе планирования с учетом необходимости извещения об этих мероприятиях перевозчиков, осуществляющих регулярные перевозки по муниципальным маршрутам регулярных перевозок, не позднее чем за 180 дней со дня вступления в силу </w:t>
      </w:r>
      <w:r w:rsidR="00962D88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постановления </w:t>
      </w:r>
      <w:r w:rsidR="00C33E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962D88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 </w:t>
      </w:r>
      <w:r w:rsidR="00C33E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утверждении </w:t>
      </w:r>
      <w:r w:rsidR="00962D88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окумента планирования </w:t>
      </w:r>
      <w:r w:rsidR="00C33E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(о внесении изменений в </w:t>
      </w:r>
      <w:r w:rsidR="00C33E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окумент планирования).</w:t>
      </w:r>
    </w:p>
    <w:p w:rsidR="00962D88" w:rsidRPr="00E648CB" w:rsidRDefault="00962D88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0BBF" w:rsidRPr="00E648CB" w:rsidRDefault="0068270D" w:rsidP="0068270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 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Внесение в </w:t>
      </w:r>
      <w:r w:rsidR="00962D88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окумент планирования сведений, не предусмотренных пунктами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="00E70BBF"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раздела 2 настоящего Порядка, не допускается.</w:t>
      </w:r>
    </w:p>
    <w:p w:rsidR="00C46072" w:rsidRDefault="00C46072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70D" w:rsidRPr="00E648CB" w:rsidRDefault="0068270D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37EF9" w:rsidRPr="00E648CB" w:rsidRDefault="00137EF9" w:rsidP="00137EF9">
      <w:pPr>
        <w:rPr>
          <w:rFonts w:ascii="Times New Roman" w:hAnsi="Times New Roman" w:cs="Times New Roman"/>
          <w:iCs/>
          <w:sz w:val="28"/>
          <w:szCs w:val="28"/>
        </w:rPr>
      </w:pPr>
      <w:r w:rsidRPr="00E648CB">
        <w:rPr>
          <w:rFonts w:ascii="Times New Roman" w:hAnsi="Times New Roman" w:cs="Times New Roman"/>
          <w:iCs/>
          <w:sz w:val="28"/>
          <w:szCs w:val="28"/>
        </w:rPr>
        <w:t>Управляющий делами</w:t>
      </w:r>
    </w:p>
    <w:p w:rsidR="00137EF9" w:rsidRPr="00E648CB" w:rsidRDefault="00137EF9" w:rsidP="00137EF9">
      <w:pPr>
        <w:rPr>
          <w:rFonts w:ascii="Times New Roman" w:hAnsi="Times New Roman" w:cs="Times New Roman"/>
          <w:iCs/>
          <w:sz w:val="28"/>
          <w:szCs w:val="28"/>
        </w:rPr>
      </w:pPr>
      <w:r w:rsidRPr="00E648CB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E648CB">
        <w:rPr>
          <w:rFonts w:ascii="Times New Roman" w:hAnsi="Times New Roman" w:cs="Times New Roman"/>
          <w:sz w:val="28"/>
          <w:szCs w:val="28"/>
        </w:rPr>
        <w:t xml:space="preserve">городского округа Горловка   </w:t>
      </w:r>
      <w:r w:rsidRPr="00E648CB">
        <w:rPr>
          <w:rFonts w:ascii="Times New Roman" w:hAnsi="Times New Roman" w:cs="Times New Roman"/>
          <w:iCs/>
          <w:sz w:val="28"/>
          <w:szCs w:val="28"/>
        </w:rPr>
        <w:tab/>
      </w:r>
      <w:r w:rsidRPr="00E648CB">
        <w:rPr>
          <w:rFonts w:ascii="Times New Roman" w:hAnsi="Times New Roman" w:cs="Times New Roman"/>
          <w:iCs/>
          <w:sz w:val="28"/>
          <w:szCs w:val="28"/>
        </w:rPr>
        <w:tab/>
      </w:r>
      <w:r w:rsidRPr="00E648CB">
        <w:rPr>
          <w:rFonts w:ascii="Times New Roman" w:hAnsi="Times New Roman" w:cs="Times New Roman"/>
          <w:iCs/>
          <w:sz w:val="28"/>
          <w:szCs w:val="28"/>
        </w:rPr>
        <w:tab/>
        <w:t>О.Ю. Ольховская</w:t>
      </w:r>
    </w:p>
    <w:p w:rsidR="00137EF9" w:rsidRDefault="00137EF9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70D" w:rsidRDefault="0068270D" w:rsidP="007C1BA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0BBF" w:rsidRPr="0068270D" w:rsidRDefault="00E70BBF" w:rsidP="00962D8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270D">
        <w:rPr>
          <w:rFonts w:ascii="Times New Roman" w:eastAsia="Times New Roman" w:hAnsi="Times New Roman" w:cs="Times New Roman"/>
          <w:color w:val="auto"/>
          <w:lang w:bidi="ar-SA"/>
        </w:rPr>
        <w:t xml:space="preserve">Порядок подготовки документа планирования регулярных перевозок </w:t>
      </w:r>
      <w:r w:rsidR="0068270D" w:rsidRPr="00682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8270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п</w:t>
      </w:r>
      <w:r w:rsidRPr="0068270D">
        <w:rPr>
          <w:rFonts w:ascii="Times New Roman" w:eastAsia="Times New Roman" w:hAnsi="Times New Roman" w:cs="Times New Roman"/>
          <w:color w:val="auto"/>
          <w:lang w:bidi="ar-SA"/>
        </w:rPr>
        <w:t xml:space="preserve">о муниципальным маршрутам регулярных перевозок на территории муниципального образования городского округа Горловка Донецкой Народной Республики подготовлен </w:t>
      </w:r>
      <w:r w:rsidR="00244718" w:rsidRPr="0068270D"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="00962D88" w:rsidRPr="0068270D">
        <w:rPr>
          <w:rFonts w:ascii="Times New Roman" w:eastAsia="Times New Roman" w:hAnsi="Times New Roman" w:cs="Times New Roman"/>
          <w:color w:val="auto"/>
          <w:lang w:bidi="ar-SA"/>
        </w:rPr>
        <w:t>правлени</w:t>
      </w:r>
      <w:r w:rsidR="00244718" w:rsidRPr="0068270D">
        <w:rPr>
          <w:rFonts w:ascii="Times New Roman" w:eastAsia="Times New Roman" w:hAnsi="Times New Roman" w:cs="Times New Roman"/>
          <w:color w:val="auto"/>
          <w:lang w:bidi="ar-SA"/>
        </w:rPr>
        <w:t>ем</w:t>
      </w:r>
      <w:r w:rsidR="00962D88" w:rsidRPr="0068270D">
        <w:rPr>
          <w:rFonts w:ascii="Times New Roman" w:eastAsia="Times New Roman" w:hAnsi="Times New Roman" w:cs="Times New Roman"/>
          <w:color w:val="auto"/>
          <w:lang w:bidi="ar-SA"/>
        </w:rPr>
        <w:t xml:space="preserve"> экономического развития</w:t>
      </w:r>
      <w:r w:rsidR="00727C71" w:rsidRPr="00682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44718" w:rsidRPr="0068270D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727C71" w:rsidRPr="0068270D">
        <w:rPr>
          <w:rFonts w:ascii="Times New Roman" w:eastAsia="Times New Roman" w:hAnsi="Times New Roman" w:cs="Times New Roman"/>
          <w:color w:val="auto"/>
          <w:lang w:bidi="ar-SA"/>
        </w:rPr>
        <w:t>дминистрации городского округа Горловка Донецкой Народной Республики</w:t>
      </w:r>
    </w:p>
    <w:p w:rsidR="0068270D" w:rsidRDefault="0068270D" w:rsidP="00727C7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70D" w:rsidRDefault="0068270D" w:rsidP="00727C7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567C" w:rsidRDefault="00E70BBF" w:rsidP="00727C7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B567C" w:rsidSect="00AB567C">
          <w:pgSz w:w="11906" w:h="16838"/>
          <w:pgMar w:top="1134" w:right="566" w:bottom="709" w:left="1701" w:header="708" w:footer="708" w:gutter="0"/>
          <w:pgNumType w:start="1"/>
          <w:cols w:space="708"/>
          <w:titlePg/>
          <w:docGrid w:linePitch="360"/>
        </w:sectPr>
      </w:pP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</w:t>
      </w:r>
      <w:r w:rsidR="00244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правления</w:t>
      </w:r>
      <w:r w:rsidR="000041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244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244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2447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4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А.С. Сороколет</w:t>
      </w:r>
    </w:p>
    <w:p w:rsidR="003C0B4D" w:rsidRPr="00760377" w:rsidRDefault="003C0B4D" w:rsidP="003C0B4D">
      <w:pPr>
        <w:pStyle w:val="a3"/>
        <w:ind w:left="4956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lastRenderedPageBreak/>
        <w:t>Приложение</w:t>
      </w:r>
      <w:r w:rsidR="00004197">
        <w:rPr>
          <w:rFonts w:ascii="Times New Roman" w:hAnsi="Times New Roman" w:cs="Times New Roman"/>
        </w:rPr>
        <w:t xml:space="preserve"> 1</w:t>
      </w:r>
    </w:p>
    <w:p w:rsidR="003C0B4D" w:rsidRPr="00760377" w:rsidRDefault="003C0B4D" w:rsidP="003C0B4D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760377">
        <w:rPr>
          <w:rFonts w:ascii="Times New Roman" w:hAnsi="Times New Roman" w:cs="Times New Roman"/>
        </w:rPr>
        <w:t xml:space="preserve">подготовки документа </w:t>
      </w:r>
    </w:p>
    <w:p w:rsidR="003C0B4D" w:rsidRPr="00760377" w:rsidRDefault="003C0B4D" w:rsidP="003C0B4D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планирования регулярных перевозок</w:t>
      </w:r>
    </w:p>
    <w:p w:rsidR="003C0B4D" w:rsidRPr="00760377" w:rsidRDefault="003C0B4D" w:rsidP="003C0B4D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60377">
        <w:rPr>
          <w:rFonts w:ascii="Times New Roman" w:hAnsi="Times New Roman" w:cs="Times New Roman"/>
        </w:rPr>
        <w:t xml:space="preserve">о муниципальным маршрутам регулярных </w:t>
      </w:r>
    </w:p>
    <w:p w:rsidR="003C0B4D" w:rsidRPr="00760377" w:rsidRDefault="003C0B4D" w:rsidP="003C0B4D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 xml:space="preserve">перевозок на территории муниципального </w:t>
      </w:r>
    </w:p>
    <w:p w:rsidR="003C0B4D" w:rsidRPr="00760377" w:rsidRDefault="003C0B4D" w:rsidP="003C0B4D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образования городского округа Горловка</w:t>
      </w:r>
    </w:p>
    <w:p w:rsidR="003C0B4D" w:rsidRDefault="003C0B4D" w:rsidP="003C0B4D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Донецкой Народной Республики</w:t>
      </w:r>
    </w:p>
    <w:p w:rsidR="00C46072" w:rsidRDefault="00C46072" w:rsidP="003C0B4D">
      <w:pPr>
        <w:pStyle w:val="a3"/>
        <w:ind w:left="4248" w:firstLine="708"/>
        <w:rPr>
          <w:sz w:val="26"/>
          <w:szCs w:val="26"/>
        </w:rPr>
      </w:pPr>
      <w:r>
        <w:rPr>
          <w:rFonts w:ascii="Times New Roman" w:hAnsi="Times New Roman" w:cs="Times New Roman"/>
        </w:rPr>
        <w:t>(пункт 2.3)</w:t>
      </w:r>
    </w:p>
    <w:p w:rsidR="003C0B4D" w:rsidRDefault="003C0B4D" w:rsidP="003C0B4D">
      <w:pPr>
        <w:pStyle w:val="a3"/>
        <w:rPr>
          <w:sz w:val="26"/>
          <w:szCs w:val="26"/>
        </w:rPr>
      </w:pPr>
    </w:p>
    <w:p w:rsidR="00025BA4" w:rsidRDefault="00025BA4" w:rsidP="003C0B4D">
      <w:pPr>
        <w:pStyle w:val="a3"/>
        <w:rPr>
          <w:sz w:val="26"/>
          <w:szCs w:val="26"/>
        </w:rPr>
      </w:pPr>
    </w:p>
    <w:p w:rsidR="003C0B4D" w:rsidRPr="00760377" w:rsidRDefault="003C0B4D" w:rsidP="003C0B4D">
      <w:pPr>
        <w:pStyle w:val="a3"/>
        <w:rPr>
          <w:rFonts w:ascii="Times New Roman" w:hAnsi="Times New Roman" w:cs="Times New Roman"/>
        </w:rPr>
      </w:pPr>
    </w:p>
    <w:p w:rsidR="003C0B4D" w:rsidRPr="003C0B4D" w:rsidRDefault="003C0B4D" w:rsidP="003C0B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0B4D">
        <w:rPr>
          <w:rFonts w:ascii="Times New Roman" w:hAnsi="Times New Roman" w:cs="Times New Roman"/>
          <w:sz w:val="28"/>
          <w:szCs w:val="28"/>
        </w:rPr>
        <w:t>Документ планирования регулярных перевозок по муниципальным маршрутам</w:t>
      </w:r>
    </w:p>
    <w:p w:rsidR="003C0B4D" w:rsidRPr="003C0B4D" w:rsidRDefault="003C0B4D" w:rsidP="003C0B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0B4D">
        <w:rPr>
          <w:rFonts w:ascii="Times New Roman" w:hAnsi="Times New Roman" w:cs="Times New Roman"/>
          <w:sz w:val="28"/>
          <w:szCs w:val="28"/>
        </w:rPr>
        <w:t>регулярных перевозок на 2024 - 2028 годы</w:t>
      </w:r>
    </w:p>
    <w:p w:rsidR="003C0B4D" w:rsidRDefault="003C0B4D" w:rsidP="003C0B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5BA4" w:rsidRPr="003C0B4D" w:rsidRDefault="00025BA4" w:rsidP="003C0B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B4D" w:rsidRPr="003D30BC" w:rsidRDefault="003C0B4D" w:rsidP="003C0B4D">
      <w:pPr>
        <w:pStyle w:val="Bodytext20"/>
        <w:shd w:val="clear" w:color="auto" w:fill="auto"/>
        <w:spacing w:before="0" w:after="0" w:line="280" w:lineRule="exact"/>
        <w:ind w:right="280" w:firstLine="0"/>
        <w:jc w:val="center"/>
        <w:rPr>
          <w:b/>
        </w:rPr>
      </w:pPr>
      <w:r w:rsidRPr="003D30BC">
        <w:rPr>
          <w:b/>
          <w:color w:val="000000"/>
          <w:lang w:eastAsia="ru-RU" w:bidi="ru-RU"/>
        </w:rPr>
        <w:t xml:space="preserve">Раздел 1. </w:t>
      </w:r>
      <w:r w:rsidR="003D30BC" w:rsidRPr="003D30BC">
        <w:rPr>
          <w:b/>
          <w:color w:val="000000"/>
          <w:lang w:eastAsia="ru-RU" w:bidi="ru-RU"/>
        </w:rPr>
        <w:t>«</w:t>
      </w:r>
      <w:r w:rsidRPr="003D30BC">
        <w:rPr>
          <w:b/>
          <w:color w:val="000000"/>
          <w:lang w:eastAsia="ru-RU" w:bidi="ru-RU"/>
        </w:rPr>
        <w:t>Виды регулярных перевозок по муниципальным маршрутам</w:t>
      </w:r>
    </w:p>
    <w:p w:rsidR="003C0B4D" w:rsidRDefault="003C0B4D" w:rsidP="003C0B4D">
      <w:pPr>
        <w:pStyle w:val="Bodytext20"/>
        <w:shd w:val="clear" w:color="auto" w:fill="auto"/>
        <w:spacing w:before="0" w:after="0" w:line="280" w:lineRule="exact"/>
        <w:ind w:right="280" w:firstLine="0"/>
        <w:jc w:val="center"/>
        <w:rPr>
          <w:b/>
          <w:color w:val="000000"/>
          <w:lang w:eastAsia="ru-RU" w:bidi="ru-RU"/>
        </w:rPr>
      </w:pPr>
      <w:r w:rsidRPr="003D30BC">
        <w:rPr>
          <w:b/>
          <w:color w:val="000000"/>
          <w:lang w:eastAsia="ru-RU" w:bidi="ru-RU"/>
        </w:rPr>
        <w:t>регулярных перевозок</w:t>
      </w:r>
      <w:r w:rsidR="003D30BC" w:rsidRPr="003D30BC">
        <w:rPr>
          <w:b/>
          <w:color w:val="000000"/>
          <w:lang w:eastAsia="ru-RU" w:bidi="ru-RU"/>
        </w:rPr>
        <w:t>»</w:t>
      </w:r>
    </w:p>
    <w:p w:rsidR="00025BA4" w:rsidRDefault="00025BA4" w:rsidP="003C0B4D">
      <w:pPr>
        <w:pStyle w:val="Bodytext20"/>
        <w:shd w:val="clear" w:color="auto" w:fill="auto"/>
        <w:spacing w:before="0" w:after="0" w:line="280" w:lineRule="exact"/>
        <w:ind w:right="280" w:firstLine="0"/>
        <w:jc w:val="center"/>
        <w:rPr>
          <w:b/>
          <w:color w:val="000000"/>
          <w:lang w:eastAsia="ru-RU" w:bidi="ru-RU"/>
        </w:rPr>
      </w:pPr>
    </w:p>
    <w:p w:rsidR="00025BA4" w:rsidRDefault="00025BA4" w:rsidP="003C0B4D">
      <w:pPr>
        <w:pStyle w:val="Bodytext20"/>
        <w:shd w:val="clear" w:color="auto" w:fill="auto"/>
        <w:spacing w:before="0" w:after="0" w:line="280" w:lineRule="exact"/>
        <w:ind w:right="280" w:firstLine="0"/>
        <w:jc w:val="center"/>
        <w:rPr>
          <w:b/>
          <w:color w:val="000000"/>
          <w:lang w:eastAsia="ru-RU" w:bidi="ru-RU"/>
        </w:rPr>
      </w:pPr>
    </w:p>
    <w:p w:rsidR="00AB7759" w:rsidRDefault="00AB7759" w:rsidP="003C0B4D">
      <w:pPr>
        <w:pStyle w:val="Bodytext20"/>
        <w:shd w:val="clear" w:color="auto" w:fill="auto"/>
        <w:spacing w:before="0" w:after="0" w:line="280" w:lineRule="exact"/>
        <w:ind w:right="280" w:firstLine="0"/>
        <w:jc w:val="center"/>
        <w:rPr>
          <w:b/>
          <w:color w:val="000000"/>
          <w:lang w:eastAsia="ru-RU" w:bidi="ru-RU"/>
        </w:rPr>
      </w:pPr>
    </w:p>
    <w:tbl>
      <w:tblPr>
        <w:tblStyle w:val="a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1564"/>
        <w:gridCol w:w="1701"/>
        <w:gridCol w:w="1842"/>
        <w:gridCol w:w="1560"/>
        <w:gridCol w:w="2552"/>
      </w:tblGrid>
      <w:tr w:rsidR="003D30BC" w:rsidTr="00A376C8">
        <w:trPr>
          <w:cantSplit/>
          <w:trHeight w:val="5242"/>
        </w:trPr>
        <w:tc>
          <w:tcPr>
            <w:tcW w:w="421" w:type="dxa"/>
            <w:textDirection w:val="btLr"/>
          </w:tcPr>
          <w:p w:rsidR="003D30BC" w:rsidRPr="00130412" w:rsidRDefault="00AB7759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30412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564" w:type="dxa"/>
            <w:textDirection w:val="btLr"/>
          </w:tcPr>
          <w:p w:rsidR="003D30BC" w:rsidRPr="00130412" w:rsidRDefault="002B7F6D" w:rsidP="004B6FA4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30412">
              <w:rPr>
                <w:sz w:val="24"/>
                <w:szCs w:val="24"/>
              </w:rPr>
              <w:t>Порядковый номер маршрута регулярных перевозок (из реестра муниципальных маршрутов регулярных перевозок)</w:t>
            </w:r>
          </w:p>
        </w:tc>
        <w:tc>
          <w:tcPr>
            <w:tcW w:w="1701" w:type="dxa"/>
            <w:textDirection w:val="btLr"/>
          </w:tcPr>
          <w:p w:rsidR="003D30BC" w:rsidRPr="00130412" w:rsidRDefault="009439A2" w:rsidP="004B6FA4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30412">
              <w:rPr>
                <w:sz w:val="24"/>
                <w:szCs w:val="24"/>
              </w:rPr>
              <w:t>Н</w:t>
            </w:r>
            <w:r w:rsidR="00B907EE" w:rsidRPr="00130412">
              <w:rPr>
                <w:sz w:val="24"/>
                <w:szCs w:val="24"/>
              </w:rPr>
              <w:t>омер и наименование муниципального маршрута регулярных перевозок   в соответствии с реестром муниципальных маршрутов регулярных перевозок</w:t>
            </w:r>
          </w:p>
        </w:tc>
        <w:tc>
          <w:tcPr>
            <w:tcW w:w="1842" w:type="dxa"/>
            <w:textDirection w:val="btLr"/>
          </w:tcPr>
          <w:p w:rsidR="003D30BC" w:rsidRPr="00F015C5" w:rsidRDefault="00F015C5" w:rsidP="00F015C5">
            <w:pPr>
              <w:pStyle w:val="a3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</w:t>
            </w:r>
            <w:r w:rsidRPr="00F015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актический вид регулярных перевозок, установленный для муниципального маршрута регулярных перевозок на момент утверждения документа планирования (по регулируемым тарифам / не регулируемым тарифам)</w:t>
            </w:r>
          </w:p>
        </w:tc>
        <w:tc>
          <w:tcPr>
            <w:tcW w:w="1560" w:type="dxa"/>
            <w:textDirection w:val="btLr"/>
          </w:tcPr>
          <w:p w:rsidR="003D30BC" w:rsidRPr="00A376C8" w:rsidRDefault="00A376C8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376C8">
              <w:rPr>
                <w:sz w:val="24"/>
                <w:szCs w:val="24"/>
              </w:rPr>
              <w:t>Планируемый вид регулярных перевозок на соответствующем муниципальном маршруте регулярных перевозок (по регулируемым тарифам / не регулируемым тарифам)</w:t>
            </w:r>
          </w:p>
        </w:tc>
        <w:tc>
          <w:tcPr>
            <w:tcW w:w="2552" w:type="dxa"/>
            <w:textDirection w:val="btLr"/>
          </w:tcPr>
          <w:p w:rsidR="00A376C8" w:rsidRPr="00A376C8" w:rsidRDefault="00A376C8" w:rsidP="00A376C8">
            <w:pPr>
              <w:pStyle w:val="a3"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37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изменения вида регулярных перевозок на соответствующем муниципальном   маршруте   регулярных   перевозок</w:t>
            </w:r>
            <w:proofErr w:type="gramStart"/>
            <w:r w:rsidRPr="00A37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(</w:t>
            </w:r>
            <w:proofErr w:type="gramEnd"/>
            <w:r w:rsidRPr="00A37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заполняется  в     случае </w:t>
            </w:r>
          </w:p>
          <w:p w:rsidR="003D30BC" w:rsidRPr="00A376C8" w:rsidRDefault="00A376C8" w:rsidP="00A376C8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376C8">
              <w:rPr>
                <w:sz w:val="24"/>
                <w:szCs w:val="24"/>
              </w:rPr>
              <w:t>изменения вида регулярных перевозок на муниципальном маршруте регулярных перевозок, должен соответствовать требованиям, указанным в пункте 11  настоящего Порядка)</w:t>
            </w:r>
          </w:p>
        </w:tc>
      </w:tr>
      <w:tr w:rsidR="00AB7759" w:rsidTr="00A376C8">
        <w:tc>
          <w:tcPr>
            <w:tcW w:w="421" w:type="dxa"/>
          </w:tcPr>
          <w:p w:rsidR="00AB7759" w:rsidRPr="00130412" w:rsidRDefault="002B7F6D" w:rsidP="00AB775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30412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4" w:type="dxa"/>
          </w:tcPr>
          <w:p w:rsidR="00AB7759" w:rsidRPr="00130412" w:rsidRDefault="002B7F6D" w:rsidP="00AB775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30412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AB7759" w:rsidRPr="00130412" w:rsidRDefault="002B7F6D" w:rsidP="00AB775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30412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2" w:type="dxa"/>
          </w:tcPr>
          <w:p w:rsidR="00AB7759" w:rsidRPr="00130412" w:rsidRDefault="002B7F6D" w:rsidP="00AB775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30412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0" w:type="dxa"/>
            <w:vAlign w:val="center"/>
          </w:tcPr>
          <w:p w:rsidR="00AB7759" w:rsidRPr="00130412" w:rsidRDefault="002B7F6D" w:rsidP="00AB775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30412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52" w:type="dxa"/>
          </w:tcPr>
          <w:p w:rsidR="00AB7759" w:rsidRPr="00130412" w:rsidRDefault="002B7F6D" w:rsidP="00AB775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30412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</w:tbl>
    <w:p w:rsidR="00AF10A4" w:rsidRDefault="00AF10A4" w:rsidP="00CC43C8">
      <w:pPr>
        <w:pStyle w:val="Bodytext20"/>
        <w:shd w:val="clear" w:color="auto" w:fill="auto"/>
        <w:tabs>
          <w:tab w:val="left" w:pos="3505"/>
        </w:tabs>
        <w:spacing w:before="0" w:after="0" w:line="240" w:lineRule="auto"/>
        <w:ind w:right="278" w:firstLine="0"/>
        <w:rPr>
          <w:color w:val="000000"/>
          <w:lang w:eastAsia="ru-RU" w:bidi="ru-RU"/>
        </w:rPr>
      </w:pPr>
    </w:p>
    <w:p w:rsidR="00CC43C8" w:rsidRDefault="00CC43C8" w:rsidP="00CC43C8">
      <w:pPr>
        <w:pStyle w:val="Bodytext20"/>
        <w:shd w:val="clear" w:color="auto" w:fill="auto"/>
        <w:tabs>
          <w:tab w:val="left" w:pos="3505"/>
        </w:tabs>
        <w:spacing w:before="0" w:after="0" w:line="240" w:lineRule="auto"/>
        <w:ind w:right="278" w:firstLine="0"/>
        <w:rPr>
          <w:color w:val="000000"/>
          <w:lang w:eastAsia="ru-RU" w:bidi="ru-RU"/>
        </w:rPr>
        <w:sectPr w:rsidR="00CC43C8" w:rsidSect="00AB567C">
          <w:pgSz w:w="11906" w:h="16838"/>
          <w:pgMar w:top="1134" w:right="566" w:bottom="709" w:left="1701" w:header="708" w:footer="708" w:gutter="0"/>
          <w:pgNumType w:start="1"/>
          <w:cols w:space="708"/>
          <w:titlePg/>
          <w:docGrid w:linePitch="360"/>
        </w:sectPr>
      </w:pPr>
    </w:p>
    <w:p w:rsidR="00C46072" w:rsidRPr="00760377" w:rsidRDefault="00C46072" w:rsidP="00C46072">
      <w:pPr>
        <w:pStyle w:val="a3"/>
        <w:ind w:left="4956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lastRenderedPageBreak/>
        <w:t>Приложение</w:t>
      </w:r>
      <w:r w:rsidR="000D4729">
        <w:rPr>
          <w:rFonts w:ascii="Times New Roman" w:hAnsi="Times New Roman" w:cs="Times New Roman"/>
        </w:rPr>
        <w:t xml:space="preserve"> 2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760377">
        <w:rPr>
          <w:rFonts w:ascii="Times New Roman" w:hAnsi="Times New Roman" w:cs="Times New Roman"/>
        </w:rPr>
        <w:t xml:space="preserve">подготовки документа 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планирования регулярных перевозок</w:t>
      </w:r>
    </w:p>
    <w:p w:rsidR="00C46072" w:rsidRPr="00760377" w:rsidRDefault="00C46072" w:rsidP="00C46072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60377">
        <w:rPr>
          <w:rFonts w:ascii="Times New Roman" w:hAnsi="Times New Roman" w:cs="Times New Roman"/>
        </w:rPr>
        <w:t xml:space="preserve">о муниципальным маршрутам регулярных 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 xml:space="preserve">перевозок на территории муниципального 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образования городского округа Горловка</w:t>
      </w:r>
    </w:p>
    <w:p w:rsidR="00C46072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Донецкой Народной Республики</w:t>
      </w:r>
    </w:p>
    <w:p w:rsidR="00C46072" w:rsidRDefault="00C46072" w:rsidP="00C46072">
      <w:pPr>
        <w:pStyle w:val="a3"/>
        <w:ind w:left="4248" w:firstLine="708"/>
        <w:rPr>
          <w:sz w:val="26"/>
          <w:szCs w:val="26"/>
        </w:rPr>
      </w:pPr>
      <w:r>
        <w:rPr>
          <w:rFonts w:ascii="Times New Roman" w:hAnsi="Times New Roman" w:cs="Times New Roman"/>
        </w:rPr>
        <w:t>(пункт 2.4)</w:t>
      </w:r>
    </w:p>
    <w:p w:rsidR="00390FDC" w:rsidRDefault="00390FDC" w:rsidP="00390FDC">
      <w:pPr>
        <w:pStyle w:val="Bodytext20"/>
        <w:shd w:val="clear" w:color="auto" w:fill="auto"/>
        <w:tabs>
          <w:tab w:val="left" w:pos="3505"/>
        </w:tabs>
        <w:spacing w:before="0" w:after="0" w:line="240" w:lineRule="auto"/>
        <w:ind w:right="278" w:firstLine="0"/>
        <w:jc w:val="center"/>
        <w:rPr>
          <w:color w:val="000000"/>
          <w:lang w:eastAsia="ru-RU" w:bidi="ru-RU"/>
        </w:rPr>
      </w:pPr>
    </w:p>
    <w:p w:rsidR="003E7316" w:rsidRDefault="003E7316" w:rsidP="00390FDC">
      <w:pPr>
        <w:pStyle w:val="Bodytext20"/>
        <w:shd w:val="clear" w:color="auto" w:fill="auto"/>
        <w:tabs>
          <w:tab w:val="left" w:pos="3505"/>
        </w:tabs>
        <w:spacing w:before="0" w:after="0" w:line="240" w:lineRule="auto"/>
        <w:ind w:right="278" w:firstLine="0"/>
        <w:jc w:val="center"/>
        <w:rPr>
          <w:color w:val="000000"/>
          <w:lang w:eastAsia="ru-RU" w:bidi="ru-RU"/>
        </w:rPr>
      </w:pPr>
    </w:p>
    <w:p w:rsidR="003E7316" w:rsidRDefault="003E7316" w:rsidP="00390FDC">
      <w:pPr>
        <w:pStyle w:val="Bodytext20"/>
        <w:shd w:val="clear" w:color="auto" w:fill="auto"/>
        <w:tabs>
          <w:tab w:val="left" w:pos="3505"/>
        </w:tabs>
        <w:spacing w:before="0" w:after="0" w:line="240" w:lineRule="auto"/>
        <w:ind w:right="278" w:firstLine="0"/>
        <w:jc w:val="center"/>
        <w:rPr>
          <w:color w:val="000000"/>
          <w:lang w:eastAsia="ru-RU" w:bidi="ru-RU"/>
        </w:rPr>
      </w:pPr>
    </w:p>
    <w:p w:rsidR="003C0B4D" w:rsidRPr="003D30BC" w:rsidRDefault="00390FDC" w:rsidP="00390FDC">
      <w:pPr>
        <w:pStyle w:val="Bodytext20"/>
        <w:shd w:val="clear" w:color="auto" w:fill="auto"/>
        <w:tabs>
          <w:tab w:val="left" w:pos="3505"/>
        </w:tabs>
        <w:spacing w:before="0" w:after="0" w:line="240" w:lineRule="auto"/>
        <w:ind w:right="278" w:firstLine="0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Р</w:t>
      </w:r>
      <w:r w:rsidR="003C0B4D" w:rsidRPr="003D30BC">
        <w:rPr>
          <w:b/>
          <w:color w:val="000000"/>
          <w:lang w:eastAsia="ru-RU" w:bidi="ru-RU"/>
        </w:rPr>
        <w:t>аздел 2.</w:t>
      </w:r>
      <w:r w:rsidR="003D30BC" w:rsidRPr="003D30BC">
        <w:rPr>
          <w:b/>
          <w:color w:val="000000"/>
          <w:lang w:eastAsia="ru-RU" w:bidi="ru-RU"/>
        </w:rPr>
        <w:t xml:space="preserve"> «</w:t>
      </w:r>
      <w:r w:rsidR="003C0B4D" w:rsidRPr="003D30BC">
        <w:rPr>
          <w:b/>
          <w:color w:val="000000"/>
          <w:lang w:eastAsia="ru-RU" w:bidi="ru-RU"/>
        </w:rPr>
        <w:t>План изменения муниципальных маршрутов</w:t>
      </w:r>
      <w:r w:rsidR="003D30BC" w:rsidRPr="003D30BC">
        <w:rPr>
          <w:b/>
          <w:color w:val="000000"/>
          <w:lang w:eastAsia="ru-RU" w:bidi="ru-RU"/>
        </w:rPr>
        <w:t xml:space="preserve"> </w:t>
      </w:r>
      <w:r w:rsidR="003C0B4D" w:rsidRPr="003D30BC">
        <w:rPr>
          <w:b/>
          <w:color w:val="000000"/>
          <w:lang w:eastAsia="ru-RU" w:bidi="ru-RU"/>
        </w:rPr>
        <w:t>регулярных перевозок</w:t>
      </w:r>
      <w:r w:rsidR="003D30BC" w:rsidRPr="003D30BC">
        <w:rPr>
          <w:b/>
          <w:color w:val="000000"/>
          <w:lang w:eastAsia="ru-RU" w:bidi="ru-RU"/>
        </w:rPr>
        <w:t>»</w:t>
      </w:r>
    </w:p>
    <w:p w:rsidR="003C0B4D" w:rsidRDefault="003C0B4D" w:rsidP="003C0B4D">
      <w:pPr>
        <w:pStyle w:val="Bodytext20"/>
        <w:shd w:val="clear" w:color="auto" w:fill="auto"/>
        <w:spacing w:before="0" w:after="0"/>
        <w:ind w:right="220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3E7316" w:rsidRDefault="003E7316" w:rsidP="003C0B4D">
      <w:pPr>
        <w:pStyle w:val="Bodytext20"/>
        <w:shd w:val="clear" w:color="auto" w:fill="auto"/>
        <w:spacing w:before="0" w:after="0"/>
        <w:ind w:right="220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3E7316" w:rsidRDefault="003E7316" w:rsidP="003C0B4D">
      <w:pPr>
        <w:pStyle w:val="Bodytext20"/>
        <w:shd w:val="clear" w:color="auto" w:fill="auto"/>
        <w:spacing w:before="0" w:after="0"/>
        <w:ind w:right="220" w:firstLine="0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1848"/>
        <w:gridCol w:w="2416"/>
        <w:gridCol w:w="2126"/>
        <w:gridCol w:w="1984"/>
        <w:gridCol w:w="1128"/>
      </w:tblGrid>
      <w:tr w:rsidR="00ED73BA" w:rsidTr="005D1F4A">
        <w:trPr>
          <w:cantSplit/>
          <w:trHeight w:val="3549"/>
        </w:trPr>
        <w:tc>
          <w:tcPr>
            <w:tcW w:w="421" w:type="dxa"/>
            <w:textDirection w:val="btLr"/>
          </w:tcPr>
          <w:p w:rsidR="00ED73BA" w:rsidRPr="00025BA4" w:rsidRDefault="00ED73BA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25BA4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8" w:type="dxa"/>
            <w:textDirection w:val="btLr"/>
          </w:tcPr>
          <w:p w:rsidR="00ED73BA" w:rsidRDefault="00ED73BA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sz w:val="24"/>
                <w:szCs w:val="24"/>
              </w:rPr>
            </w:pPr>
            <w:r w:rsidRPr="00025BA4">
              <w:rPr>
                <w:sz w:val="24"/>
                <w:szCs w:val="24"/>
              </w:rPr>
              <w:t>Порядковый номер маршрута регулярных перевозок (из реестра муниципальных маршрутов регулярных перевозок)</w:t>
            </w:r>
          </w:p>
          <w:p w:rsidR="00126986" w:rsidRPr="00025BA4" w:rsidRDefault="00126986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6" w:type="dxa"/>
            <w:textDirection w:val="btLr"/>
          </w:tcPr>
          <w:p w:rsidR="00ED73BA" w:rsidRPr="00025BA4" w:rsidRDefault="00ED73BA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25BA4">
              <w:rPr>
                <w:sz w:val="24"/>
                <w:szCs w:val="24"/>
              </w:rPr>
              <w:t xml:space="preserve">Номер и наименование муниципального </w:t>
            </w:r>
            <w:r w:rsidR="00025BA4">
              <w:rPr>
                <w:sz w:val="24"/>
                <w:szCs w:val="24"/>
              </w:rPr>
              <w:t>м</w:t>
            </w:r>
            <w:r w:rsidRPr="00025BA4">
              <w:rPr>
                <w:sz w:val="24"/>
                <w:szCs w:val="24"/>
              </w:rPr>
              <w:t>аршрута регулярных перевозок   в соответствии с реестром муниципальных маршрутов регулярных перевозок</w:t>
            </w:r>
          </w:p>
        </w:tc>
        <w:tc>
          <w:tcPr>
            <w:tcW w:w="2126" w:type="dxa"/>
            <w:textDirection w:val="btLr"/>
          </w:tcPr>
          <w:p w:rsidR="00ED73BA" w:rsidRPr="00025BA4" w:rsidRDefault="00025BA4" w:rsidP="005D1F4A">
            <w:pPr>
              <w:pStyle w:val="a3"/>
              <w:ind w:left="113" w:right="113"/>
              <w:jc w:val="center"/>
            </w:pPr>
            <w:r w:rsidRPr="00025BA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изменения муниципального маршрута регулярных перевозок (установление, изменение или отмена)</w:t>
            </w:r>
          </w:p>
        </w:tc>
        <w:tc>
          <w:tcPr>
            <w:tcW w:w="1984" w:type="dxa"/>
            <w:textDirection w:val="btLr"/>
          </w:tcPr>
          <w:p w:rsidR="00ED73BA" w:rsidRPr="001571CD" w:rsidRDefault="001571CD" w:rsidP="001571CD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571CD">
              <w:rPr>
                <w:sz w:val="24"/>
                <w:szCs w:val="24"/>
              </w:rPr>
              <w:t>Содержание изменения (заполняется в случае изменения вида регулярных перевозок на муниципальном маршруте регулярных перевозок)</w:t>
            </w:r>
          </w:p>
        </w:tc>
        <w:tc>
          <w:tcPr>
            <w:tcW w:w="1128" w:type="dxa"/>
            <w:textDirection w:val="btLr"/>
          </w:tcPr>
          <w:p w:rsidR="00ED73BA" w:rsidRPr="00D10C51" w:rsidRDefault="00D10C51" w:rsidP="00F774A1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С</w:t>
            </w:r>
            <w:r w:rsidRPr="00D10C51">
              <w:rPr>
                <w:sz w:val="24"/>
                <w:szCs w:val="24"/>
              </w:rPr>
              <w:t>рок изменения</w:t>
            </w:r>
          </w:p>
        </w:tc>
      </w:tr>
      <w:tr w:rsidR="00025BA4" w:rsidTr="00632CD1">
        <w:tc>
          <w:tcPr>
            <w:tcW w:w="421" w:type="dxa"/>
          </w:tcPr>
          <w:p w:rsidR="00ED73BA" w:rsidRPr="00AB7759" w:rsidRDefault="00ED73BA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8" w:type="dxa"/>
          </w:tcPr>
          <w:p w:rsidR="00ED73BA" w:rsidRPr="00AB7759" w:rsidRDefault="00ED73BA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16" w:type="dxa"/>
          </w:tcPr>
          <w:p w:rsidR="00ED73BA" w:rsidRPr="00AB7759" w:rsidRDefault="00ED73BA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</w:tcPr>
          <w:p w:rsidR="00ED73BA" w:rsidRPr="00AB7759" w:rsidRDefault="00ED73BA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4" w:type="dxa"/>
            <w:vAlign w:val="center"/>
          </w:tcPr>
          <w:p w:rsidR="00ED73BA" w:rsidRPr="00AB7759" w:rsidRDefault="00ED73BA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28" w:type="dxa"/>
          </w:tcPr>
          <w:p w:rsidR="00ED73BA" w:rsidRPr="00AB7759" w:rsidRDefault="00ED73BA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</w:tbl>
    <w:p w:rsidR="004B6FA4" w:rsidRDefault="004B6FA4" w:rsidP="003C0B4D">
      <w:pPr>
        <w:pStyle w:val="Bodytext20"/>
        <w:shd w:val="clear" w:color="auto" w:fill="auto"/>
        <w:spacing w:before="0" w:after="0"/>
        <w:ind w:right="220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B567C" w:rsidRDefault="00AB567C" w:rsidP="00AB567C">
      <w:pPr>
        <w:pStyle w:val="Bodytext20"/>
        <w:shd w:val="clear" w:color="auto" w:fill="auto"/>
        <w:spacing w:before="0" w:after="0"/>
        <w:ind w:right="220" w:firstLine="0"/>
        <w:rPr>
          <w:color w:val="000000"/>
          <w:sz w:val="24"/>
          <w:szCs w:val="24"/>
          <w:lang w:eastAsia="ru-RU" w:bidi="ru-RU"/>
        </w:rPr>
        <w:sectPr w:rsidR="00AB567C" w:rsidSect="00AB567C">
          <w:pgSz w:w="11906" w:h="16838"/>
          <w:pgMar w:top="1134" w:right="566" w:bottom="709" w:left="1701" w:header="708" w:footer="708" w:gutter="0"/>
          <w:pgNumType w:start="1"/>
          <w:cols w:space="708"/>
          <w:titlePg/>
          <w:docGrid w:linePitch="360"/>
        </w:sectPr>
      </w:pPr>
    </w:p>
    <w:p w:rsidR="00C46072" w:rsidRPr="00760377" w:rsidRDefault="00C46072" w:rsidP="00C46072">
      <w:pPr>
        <w:pStyle w:val="a3"/>
        <w:ind w:left="4956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lastRenderedPageBreak/>
        <w:t>Приложение</w:t>
      </w:r>
      <w:r w:rsidR="000D4729">
        <w:rPr>
          <w:rFonts w:ascii="Times New Roman" w:hAnsi="Times New Roman" w:cs="Times New Roman"/>
        </w:rPr>
        <w:t xml:space="preserve"> 3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760377">
        <w:rPr>
          <w:rFonts w:ascii="Times New Roman" w:hAnsi="Times New Roman" w:cs="Times New Roman"/>
        </w:rPr>
        <w:t xml:space="preserve">подготовки документа 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планирования регулярных перевозок</w:t>
      </w:r>
    </w:p>
    <w:p w:rsidR="00C46072" w:rsidRPr="00760377" w:rsidRDefault="00C46072" w:rsidP="00C46072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60377">
        <w:rPr>
          <w:rFonts w:ascii="Times New Roman" w:hAnsi="Times New Roman" w:cs="Times New Roman"/>
        </w:rPr>
        <w:t xml:space="preserve">о муниципальным маршрутам регулярных 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 xml:space="preserve">перевозок на территории муниципального 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образования городского округа Горловка</w:t>
      </w:r>
    </w:p>
    <w:p w:rsidR="00C46072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Донецкой Народной Республики</w:t>
      </w:r>
    </w:p>
    <w:p w:rsidR="00C46072" w:rsidRDefault="00C46072" w:rsidP="00C46072">
      <w:pPr>
        <w:pStyle w:val="a3"/>
        <w:ind w:left="4248" w:firstLine="708"/>
        <w:rPr>
          <w:sz w:val="26"/>
          <w:szCs w:val="26"/>
        </w:rPr>
      </w:pPr>
      <w:r>
        <w:rPr>
          <w:rFonts w:ascii="Times New Roman" w:hAnsi="Times New Roman" w:cs="Times New Roman"/>
        </w:rPr>
        <w:t>(</w:t>
      </w:r>
      <w:r w:rsidR="000D4729">
        <w:rPr>
          <w:rFonts w:ascii="Times New Roman" w:hAnsi="Times New Roman" w:cs="Times New Roman"/>
        </w:rPr>
        <w:t>пункт 2.5</w:t>
      </w:r>
      <w:r>
        <w:rPr>
          <w:rFonts w:ascii="Times New Roman" w:hAnsi="Times New Roman" w:cs="Times New Roman"/>
        </w:rPr>
        <w:t>)</w:t>
      </w:r>
    </w:p>
    <w:p w:rsidR="00C46072" w:rsidRDefault="00C46072" w:rsidP="003C0B4D">
      <w:pPr>
        <w:pStyle w:val="Bodytext20"/>
        <w:shd w:val="clear" w:color="auto" w:fill="auto"/>
        <w:spacing w:before="0" w:after="0"/>
        <w:ind w:right="220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3E7316" w:rsidRDefault="003E7316" w:rsidP="003C0B4D">
      <w:pPr>
        <w:pStyle w:val="Bodytext20"/>
        <w:shd w:val="clear" w:color="auto" w:fill="auto"/>
        <w:spacing w:before="0" w:after="0"/>
        <w:ind w:right="220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3E7316" w:rsidRPr="00760377" w:rsidRDefault="003E7316" w:rsidP="003C0B4D">
      <w:pPr>
        <w:pStyle w:val="Bodytext20"/>
        <w:shd w:val="clear" w:color="auto" w:fill="auto"/>
        <w:spacing w:before="0" w:after="0"/>
        <w:ind w:right="220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632CD1" w:rsidRDefault="003C0B4D" w:rsidP="00DD628A">
      <w:pPr>
        <w:pStyle w:val="Bodytext20"/>
        <w:shd w:val="clear" w:color="auto" w:fill="auto"/>
        <w:spacing w:before="0" w:after="0"/>
        <w:ind w:right="220" w:firstLine="0"/>
        <w:jc w:val="center"/>
        <w:rPr>
          <w:b/>
        </w:rPr>
      </w:pPr>
      <w:r w:rsidRPr="00DD628A">
        <w:rPr>
          <w:b/>
          <w:color w:val="000000"/>
          <w:lang w:eastAsia="ru-RU" w:bidi="ru-RU"/>
        </w:rPr>
        <w:t xml:space="preserve">Раздел 3. </w:t>
      </w:r>
      <w:r w:rsidR="00DD628A" w:rsidRPr="00632CD1">
        <w:rPr>
          <w:b/>
          <w:color w:val="000000"/>
          <w:lang w:eastAsia="ru-RU" w:bidi="ru-RU"/>
        </w:rPr>
        <w:t>«</w:t>
      </w:r>
      <w:r w:rsidR="00DD628A" w:rsidRPr="00632CD1">
        <w:rPr>
          <w:b/>
        </w:rPr>
        <w:t xml:space="preserve">План-график заключения муниципальных </w:t>
      </w:r>
      <w:proofErr w:type="gramStart"/>
      <w:r w:rsidR="000D4729" w:rsidRPr="00632CD1">
        <w:rPr>
          <w:b/>
        </w:rPr>
        <w:t xml:space="preserve">контрактов,  </w:t>
      </w:r>
      <w:r w:rsidR="00DD628A" w:rsidRPr="00632CD1">
        <w:rPr>
          <w:b/>
        </w:rPr>
        <w:t xml:space="preserve"> </w:t>
      </w:r>
      <w:proofErr w:type="gramEnd"/>
      <w:r w:rsidR="00DD628A" w:rsidRPr="00632CD1">
        <w:rPr>
          <w:b/>
        </w:rPr>
        <w:t xml:space="preserve">                       связанных с осуществлением регулярных перевозок по муниципальным маршрутам регулярных перевозок </w:t>
      </w:r>
    </w:p>
    <w:p w:rsidR="003C0B4D" w:rsidRPr="00632CD1" w:rsidRDefault="00DD628A" w:rsidP="00DD628A">
      <w:pPr>
        <w:pStyle w:val="Bodytext20"/>
        <w:shd w:val="clear" w:color="auto" w:fill="auto"/>
        <w:spacing w:before="0" w:after="0"/>
        <w:ind w:right="220" w:firstLine="0"/>
        <w:jc w:val="center"/>
        <w:rPr>
          <w:b/>
          <w:color w:val="000000"/>
          <w:lang w:eastAsia="ru-RU" w:bidi="ru-RU"/>
        </w:rPr>
      </w:pPr>
      <w:r w:rsidRPr="00632CD1">
        <w:rPr>
          <w:b/>
        </w:rPr>
        <w:t>по регулируемым тарифам»</w:t>
      </w:r>
    </w:p>
    <w:p w:rsidR="003C0B4D" w:rsidRDefault="003C0B4D" w:rsidP="003C0B4D">
      <w:pPr>
        <w:pStyle w:val="Bodytext20"/>
        <w:shd w:val="clear" w:color="auto" w:fill="auto"/>
        <w:spacing w:before="0" w:after="0"/>
        <w:ind w:right="220" w:firstLine="0"/>
        <w:jc w:val="center"/>
        <w:rPr>
          <w:b/>
        </w:rPr>
      </w:pPr>
    </w:p>
    <w:p w:rsidR="00D70D71" w:rsidRDefault="00D70D71" w:rsidP="003C0B4D">
      <w:pPr>
        <w:pStyle w:val="Bodytext20"/>
        <w:shd w:val="clear" w:color="auto" w:fill="auto"/>
        <w:spacing w:before="0" w:after="0"/>
        <w:ind w:right="220" w:firstLine="0"/>
        <w:jc w:val="center"/>
        <w:rPr>
          <w:b/>
        </w:rPr>
      </w:pPr>
    </w:p>
    <w:p w:rsidR="003E7316" w:rsidRDefault="003E7316" w:rsidP="003C0B4D">
      <w:pPr>
        <w:pStyle w:val="Bodytext20"/>
        <w:shd w:val="clear" w:color="auto" w:fill="auto"/>
        <w:spacing w:before="0" w:after="0"/>
        <w:ind w:right="220" w:firstLine="0"/>
        <w:jc w:val="center"/>
        <w:rPr>
          <w:b/>
        </w:rPr>
      </w:pPr>
    </w:p>
    <w:tbl>
      <w:tblPr>
        <w:tblStyle w:val="a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97"/>
        <w:gridCol w:w="1134"/>
        <w:gridCol w:w="1418"/>
        <w:gridCol w:w="1984"/>
        <w:gridCol w:w="1418"/>
        <w:gridCol w:w="1134"/>
        <w:gridCol w:w="1276"/>
      </w:tblGrid>
      <w:tr w:rsidR="0051310C" w:rsidRPr="00D10C51" w:rsidTr="005530E6">
        <w:trPr>
          <w:cantSplit/>
          <w:trHeight w:val="6189"/>
        </w:trPr>
        <w:tc>
          <w:tcPr>
            <w:tcW w:w="421" w:type="dxa"/>
            <w:textDirection w:val="btLr"/>
          </w:tcPr>
          <w:p w:rsidR="0051310C" w:rsidRPr="00025BA4" w:rsidRDefault="0051310C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25BA4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997" w:type="dxa"/>
            <w:textDirection w:val="btLr"/>
          </w:tcPr>
          <w:p w:rsidR="0051310C" w:rsidRDefault="0051310C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sz w:val="24"/>
                <w:szCs w:val="24"/>
              </w:rPr>
            </w:pPr>
            <w:r w:rsidRPr="00025BA4">
              <w:rPr>
                <w:sz w:val="24"/>
                <w:szCs w:val="24"/>
              </w:rPr>
              <w:t>Порядковый номер маршрута регулярных перевозок (из реестра муниципальных маршрутов регулярных перевозок)</w:t>
            </w:r>
          </w:p>
          <w:p w:rsidR="0051310C" w:rsidRPr="00025BA4" w:rsidRDefault="0051310C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extDirection w:val="btLr"/>
          </w:tcPr>
          <w:p w:rsidR="0051310C" w:rsidRPr="00025BA4" w:rsidRDefault="0051310C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25BA4">
              <w:rPr>
                <w:sz w:val="24"/>
                <w:szCs w:val="24"/>
              </w:rPr>
              <w:t xml:space="preserve">Номер и наименование муниципального </w:t>
            </w:r>
            <w:r>
              <w:rPr>
                <w:sz w:val="24"/>
                <w:szCs w:val="24"/>
              </w:rPr>
              <w:t>м</w:t>
            </w:r>
            <w:r w:rsidRPr="00025BA4">
              <w:rPr>
                <w:sz w:val="24"/>
                <w:szCs w:val="24"/>
              </w:rPr>
              <w:t>аршрута регулярных перевозок   в соответствии с реестром муниципальных маршрутов регулярных перевозок</w:t>
            </w:r>
          </w:p>
        </w:tc>
        <w:tc>
          <w:tcPr>
            <w:tcW w:w="1418" w:type="dxa"/>
            <w:textDirection w:val="btLr"/>
          </w:tcPr>
          <w:p w:rsidR="0051310C" w:rsidRPr="0051310C" w:rsidRDefault="0051310C" w:rsidP="0051310C">
            <w:pPr>
              <w:pStyle w:val="a3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Pr="0051310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ериод оказания услуг, связанных с осуществлением регулярных перевозок по муниципальным маршрутам регулярных перевозок  по регулируемым тарифам</w:t>
            </w:r>
          </w:p>
        </w:tc>
        <w:tc>
          <w:tcPr>
            <w:tcW w:w="1984" w:type="dxa"/>
            <w:textDirection w:val="btLr"/>
          </w:tcPr>
          <w:p w:rsidR="0051310C" w:rsidRPr="0051310C" w:rsidRDefault="0051310C" w:rsidP="00B34637">
            <w:pPr>
              <w:pStyle w:val="Bodytext20"/>
              <w:shd w:val="clear" w:color="auto" w:fill="auto"/>
              <w:tabs>
                <w:tab w:val="left" w:pos="1444"/>
              </w:tabs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1310C">
              <w:rPr>
                <w:sz w:val="24"/>
                <w:szCs w:val="24"/>
              </w:rPr>
              <w:t xml:space="preserve">Срок начала проведения процедуры заключения муниципального  контракта, связанного с осуществлением регулярных перевозок                                             по муниципальным маршрутам регулярных перевозок по регулируемым тарифам </w:t>
            </w:r>
          </w:p>
        </w:tc>
        <w:tc>
          <w:tcPr>
            <w:tcW w:w="1418" w:type="dxa"/>
            <w:textDirection w:val="btLr"/>
          </w:tcPr>
          <w:p w:rsidR="0051310C" w:rsidRPr="00B34637" w:rsidRDefault="00B34637" w:rsidP="00B34637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34637">
              <w:rPr>
                <w:sz w:val="24"/>
                <w:szCs w:val="24"/>
              </w:rPr>
              <w:t xml:space="preserve">Срок действия муниципального контракта, связанного с осуществлением регулярных перевозок по муниципальным маршрутам регулярных перевозок по регулируемым тарифам </w:t>
            </w:r>
          </w:p>
        </w:tc>
        <w:tc>
          <w:tcPr>
            <w:tcW w:w="1134" w:type="dxa"/>
            <w:textDirection w:val="btLr"/>
          </w:tcPr>
          <w:p w:rsidR="0051310C" w:rsidRDefault="00861A1C" w:rsidP="00861A1C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61A1C">
              <w:rPr>
                <w:sz w:val="24"/>
                <w:szCs w:val="24"/>
              </w:rPr>
              <w:t xml:space="preserve">Срок начала проведения конкурсных процедур </w:t>
            </w:r>
          </w:p>
        </w:tc>
        <w:tc>
          <w:tcPr>
            <w:tcW w:w="1276" w:type="dxa"/>
            <w:textDirection w:val="btLr"/>
          </w:tcPr>
          <w:p w:rsidR="0051310C" w:rsidRPr="005530E6" w:rsidRDefault="005530E6" w:rsidP="005530E6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530E6">
              <w:rPr>
                <w:sz w:val="24"/>
                <w:szCs w:val="24"/>
              </w:rPr>
              <w:t>Срок начала действия свидетельства об осуществлении перевозок по муниципальному маршруту регулярных перевозок</w:t>
            </w:r>
          </w:p>
        </w:tc>
      </w:tr>
      <w:tr w:rsidR="0051310C" w:rsidRPr="00AB7759" w:rsidTr="005530E6">
        <w:tc>
          <w:tcPr>
            <w:tcW w:w="421" w:type="dxa"/>
          </w:tcPr>
          <w:p w:rsidR="0051310C" w:rsidRPr="00AB7759" w:rsidRDefault="0051310C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7" w:type="dxa"/>
          </w:tcPr>
          <w:p w:rsidR="0051310C" w:rsidRPr="00AB7759" w:rsidRDefault="0051310C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51310C" w:rsidRPr="00AB7759" w:rsidRDefault="0051310C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</w:tcPr>
          <w:p w:rsidR="0051310C" w:rsidRPr="00AB7759" w:rsidRDefault="0051310C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4" w:type="dxa"/>
            <w:vAlign w:val="center"/>
          </w:tcPr>
          <w:p w:rsidR="0051310C" w:rsidRPr="00AB7759" w:rsidRDefault="0051310C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</w:tcPr>
          <w:p w:rsidR="0051310C" w:rsidRDefault="0051310C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34" w:type="dxa"/>
          </w:tcPr>
          <w:p w:rsidR="0051310C" w:rsidRDefault="0051310C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6" w:type="dxa"/>
          </w:tcPr>
          <w:p w:rsidR="0051310C" w:rsidRPr="00AB7759" w:rsidRDefault="0051310C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</w:tbl>
    <w:p w:rsidR="00C46072" w:rsidRDefault="00C46072" w:rsidP="00390FDC">
      <w:pPr>
        <w:pStyle w:val="Bodytext20"/>
        <w:shd w:val="clear" w:color="auto" w:fill="auto"/>
        <w:tabs>
          <w:tab w:val="left" w:pos="924"/>
        </w:tabs>
        <w:spacing w:before="0" w:after="0" w:line="240" w:lineRule="auto"/>
        <w:ind w:right="221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AB567C" w:rsidRDefault="00AB567C" w:rsidP="00AB567C">
      <w:pPr>
        <w:pStyle w:val="Bodytext20"/>
        <w:shd w:val="clear" w:color="auto" w:fill="auto"/>
        <w:tabs>
          <w:tab w:val="left" w:pos="924"/>
        </w:tabs>
        <w:spacing w:before="0" w:after="0" w:line="240" w:lineRule="auto"/>
        <w:ind w:right="221" w:firstLine="0"/>
        <w:rPr>
          <w:color w:val="000000"/>
          <w:sz w:val="24"/>
          <w:szCs w:val="24"/>
          <w:lang w:eastAsia="ru-RU" w:bidi="ru-RU"/>
        </w:rPr>
        <w:sectPr w:rsidR="00AB567C" w:rsidSect="00AB567C">
          <w:pgSz w:w="11906" w:h="16838"/>
          <w:pgMar w:top="1134" w:right="566" w:bottom="709" w:left="1701" w:header="708" w:footer="708" w:gutter="0"/>
          <w:pgNumType w:start="1"/>
          <w:cols w:space="708"/>
          <w:titlePg/>
          <w:docGrid w:linePitch="360"/>
        </w:sectPr>
      </w:pPr>
    </w:p>
    <w:p w:rsidR="00C46072" w:rsidRPr="00760377" w:rsidRDefault="00C46072" w:rsidP="00C46072">
      <w:pPr>
        <w:pStyle w:val="a3"/>
        <w:ind w:left="4956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lastRenderedPageBreak/>
        <w:t>Приложение</w:t>
      </w:r>
      <w:r w:rsidR="000D4729">
        <w:rPr>
          <w:rFonts w:ascii="Times New Roman" w:hAnsi="Times New Roman" w:cs="Times New Roman"/>
        </w:rPr>
        <w:t xml:space="preserve"> 4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760377">
        <w:rPr>
          <w:rFonts w:ascii="Times New Roman" w:hAnsi="Times New Roman" w:cs="Times New Roman"/>
        </w:rPr>
        <w:t xml:space="preserve">подготовки документа 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планирования регулярных перевозок</w:t>
      </w:r>
    </w:p>
    <w:p w:rsidR="00C46072" w:rsidRPr="00760377" w:rsidRDefault="00C46072" w:rsidP="00C46072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60377">
        <w:rPr>
          <w:rFonts w:ascii="Times New Roman" w:hAnsi="Times New Roman" w:cs="Times New Roman"/>
        </w:rPr>
        <w:t xml:space="preserve">о муниципальным маршрутам регулярных 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 xml:space="preserve">перевозок на территории муниципального </w:t>
      </w:r>
    </w:p>
    <w:p w:rsidR="00C46072" w:rsidRPr="00760377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образования городского округа Горловка</w:t>
      </w:r>
    </w:p>
    <w:p w:rsidR="00C46072" w:rsidRDefault="00C46072" w:rsidP="00C46072">
      <w:pPr>
        <w:pStyle w:val="a3"/>
        <w:ind w:left="4248" w:firstLine="708"/>
        <w:rPr>
          <w:rFonts w:ascii="Times New Roman" w:hAnsi="Times New Roman" w:cs="Times New Roman"/>
        </w:rPr>
      </w:pPr>
      <w:r w:rsidRPr="00760377">
        <w:rPr>
          <w:rFonts w:ascii="Times New Roman" w:hAnsi="Times New Roman" w:cs="Times New Roman"/>
        </w:rPr>
        <w:t>Донецкой Народной Республики</w:t>
      </w:r>
    </w:p>
    <w:p w:rsidR="00C46072" w:rsidRDefault="00C46072" w:rsidP="00C46072">
      <w:pPr>
        <w:pStyle w:val="a3"/>
        <w:ind w:left="4248" w:firstLine="708"/>
        <w:rPr>
          <w:sz w:val="26"/>
          <w:szCs w:val="26"/>
        </w:rPr>
      </w:pPr>
      <w:r>
        <w:rPr>
          <w:rFonts w:ascii="Times New Roman" w:hAnsi="Times New Roman" w:cs="Times New Roman"/>
        </w:rPr>
        <w:t>(пункт 2.6)</w:t>
      </w:r>
    </w:p>
    <w:p w:rsidR="00C46072" w:rsidRDefault="00C46072" w:rsidP="00390FDC">
      <w:pPr>
        <w:pStyle w:val="Bodytext20"/>
        <w:shd w:val="clear" w:color="auto" w:fill="auto"/>
        <w:tabs>
          <w:tab w:val="left" w:pos="924"/>
        </w:tabs>
        <w:spacing w:before="0" w:after="0" w:line="240" w:lineRule="auto"/>
        <w:ind w:right="221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390FDC" w:rsidRDefault="00390FDC" w:rsidP="00390FDC">
      <w:pPr>
        <w:pStyle w:val="Bodytext20"/>
        <w:shd w:val="clear" w:color="auto" w:fill="auto"/>
        <w:tabs>
          <w:tab w:val="left" w:pos="924"/>
        </w:tabs>
        <w:spacing w:before="0" w:after="0" w:line="240" w:lineRule="auto"/>
        <w:ind w:right="221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390FDC" w:rsidRPr="003C0B4D" w:rsidRDefault="00390FDC" w:rsidP="00390FDC">
      <w:pPr>
        <w:pStyle w:val="Bodytext20"/>
        <w:shd w:val="clear" w:color="auto" w:fill="auto"/>
        <w:tabs>
          <w:tab w:val="left" w:pos="924"/>
        </w:tabs>
        <w:spacing w:before="0" w:after="0" w:line="240" w:lineRule="auto"/>
        <w:ind w:right="221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3C0B4D" w:rsidRPr="00390FDC" w:rsidRDefault="003C0B4D" w:rsidP="00390FDC">
      <w:pPr>
        <w:pStyle w:val="Bodytext20"/>
        <w:shd w:val="clear" w:color="auto" w:fill="auto"/>
        <w:spacing w:before="0" w:after="0" w:line="240" w:lineRule="auto"/>
        <w:ind w:right="221" w:firstLine="0"/>
        <w:jc w:val="center"/>
        <w:rPr>
          <w:b/>
          <w:color w:val="000000"/>
          <w:lang w:eastAsia="ru-RU" w:bidi="ru-RU"/>
        </w:rPr>
      </w:pPr>
      <w:r w:rsidRPr="00390FDC">
        <w:rPr>
          <w:b/>
          <w:color w:val="000000"/>
          <w:lang w:eastAsia="ru-RU" w:bidi="ru-RU"/>
        </w:rPr>
        <w:t>Раздел 4.</w:t>
      </w:r>
      <w:r w:rsidR="00390FDC">
        <w:rPr>
          <w:b/>
          <w:color w:val="000000"/>
          <w:lang w:eastAsia="ru-RU" w:bidi="ru-RU"/>
        </w:rPr>
        <w:t xml:space="preserve"> «</w:t>
      </w:r>
      <w:r w:rsidRPr="00390FDC">
        <w:rPr>
          <w:b/>
          <w:color w:val="000000"/>
          <w:lang w:eastAsia="ru-RU" w:bidi="ru-RU"/>
        </w:rPr>
        <w:t>План проведения иных мероприятий, направленных</w:t>
      </w:r>
      <w:r w:rsidRPr="00390FDC">
        <w:rPr>
          <w:b/>
          <w:color w:val="000000"/>
          <w:lang w:eastAsia="ru-RU" w:bidi="ru-RU"/>
        </w:rPr>
        <w:br/>
      </w:r>
      <w:r w:rsidR="00390FDC">
        <w:rPr>
          <w:b/>
          <w:color w:val="000000"/>
          <w:lang w:eastAsia="ru-RU" w:bidi="ru-RU"/>
        </w:rPr>
        <w:t xml:space="preserve">                    </w:t>
      </w:r>
      <w:r w:rsidRPr="00390FDC">
        <w:rPr>
          <w:b/>
          <w:color w:val="000000"/>
          <w:lang w:eastAsia="ru-RU" w:bidi="ru-RU"/>
        </w:rPr>
        <w:t>на обеспечение транспортного обслуживания населения</w:t>
      </w:r>
      <w:r w:rsidR="00390FDC">
        <w:rPr>
          <w:b/>
          <w:color w:val="000000"/>
          <w:lang w:eastAsia="ru-RU" w:bidi="ru-RU"/>
        </w:rPr>
        <w:t>»</w:t>
      </w:r>
    </w:p>
    <w:p w:rsidR="003C0B4D" w:rsidRPr="003C0B4D" w:rsidRDefault="003C0B4D" w:rsidP="003C0B4D">
      <w:pPr>
        <w:pStyle w:val="Bodytext20"/>
        <w:shd w:val="clear" w:color="auto" w:fill="auto"/>
        <w:spacing w:before="0" w:after="0" w:line="326" w:lineRule="exact"/>
        <w:ind w:firstLine="0"/>
        <w:jc w:val="center"/>
        <w:rPr>
          <w:color w:val="000000"/>
          <w:lang w:eastAsia="ru-RU" w:bidi="ru-RU"/>
        </w:rPr>
      </w:pPr>
    </w:p>
    <w:p w:rsidR="003C0B4D" w:rsidRPr="00033601" w:rsidRDefault="003C0B4D" w:rsidP="003C0B4D">
      <w:pPr>
        <w:pStyle w:val="Bodytext20"/>
        <w:shd w:val="clear" w:color="auto" w:fill="auto"/>
        <w:spacing w:before="0" w:after="0" w:line="326" w:lineRule="exact"/>
        <w:ind w:firstLine="0"/>
        <w:jc w:val="center"/>
        <w:rPr>
          <w:b/>
          <w:color w:val="000000"/>
          <w:sz w:val="24"/>
          <w:szCs w:val="24"/>
          <w:lang w:eastAsia="ru-RU" w:bidi="ru-RU"/>
        </w:rPr>
      </w:pPr>
    </w:p>
    <w:tbl>
      <w:tblPr>
        <w:tblStyle w:val="a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1848"/>
        <w:gridCol w:w="2268"/>
        <w:gridCol w:w="2977"/>
        <w:gridCol w:w="1134"/>
        <w:gridCol w:w="992"/>
      </w:tblGrid>
      <w:tr w:rsidR="003B5505" w:rsidRPr="00D10C51" w:rsidTr="005D1F4A">
        <w:trPr>
          <w:cantSplit/>
          <w:trHeight w:val="3549"/>
        </w:trPr>
        <w:tc>
          <w:tcPr>
            <w:tcW w:w="421" w:type="dxa"/>
            <w:textDirection w:val="btLr"/>
          </w:tcPr>
          <w:p w:rsidR="003B5505" w:rsidRPr="00025BA4" w:rsidRDefault="003B5505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25BA4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8" w:type="dxa"/>
            <w:textDirection w:val="btLr"/>
          </w:tcPr>
          <w:p w:rsidR="003B5505" w:rsidRDefault="003B5505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sz w:val="24"/>
                <w:szCs w:val="24"/>
              </w:rPr>
            </w:pPr>
            <w:r w:rsidRPr="00025BA4">
              <w:rPr>
                <w:sz w:val="24"/>
                <w:szCs w:val="24"/>
              </w:rPr>
              <w:t>Порядковый номер маршрута регулярных перевозок (из реестра муниципальных маршрутов регулярных перевозок)</w:t>
            </w:r>
          </w:p>
          <w:p w:rsidR="003B5505" w:rsidRPr="00025BA4" w:rsidRDefault="003B5505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extDirection w:val="btLr"/>
          </w:tcPr>
          <w:p w:rsidR="003B5505" w:rsidRPr="00025BA4" w:rsidRDefault="003B5505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25BA4">
              <w:rPr>
                <w:sz w:val="24"/>
                <w:szCs w:val="24"/>
              </w:rPr>
              <w:t xml:space="preserve">Номер и наименование муниципального </w:t>
            </w:r>
            <w:r>
              <w:rPr>
                <w:sz w:val="24"/>
                <w:szCs w:val="24"/>
              </w:rPr>
              <w:t>м</w:t>
            </w:r>
            <w:r w:rsidRPr="00025BA4">
              <w:rPr>
                <w:sz w:val="24"/>
                <w:szCs w:val="24"/>
              </w:rPr>
              <w:t>аршрута регулярных перевозок   в соответствии с реестром муниципальных маршрутов регулярных перевозок</w:t>
            </w:r>
          </w:p>
        </w:tc>
        <w:tc>
          <w:tcPr>
            <w:tcW w:w="2977" w:type="dxa"/>
            <w:textDirection w:val="btLr"/>
          </w:tcPr>
          <w:p w:rsidR="003B5505" w:rsidRPr="00EF32A7" w:rsidRDefault="00EF32A7" w:rsidP="005D1F4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F32A7">
              <w:rPr>
                <w:rFonts w:ascii="Times New Roman" w:hAnsi="Times New Roman" w:cs="Times New Roman"/>
              </w:rPr>
              <w:t>аименование мероприятия (в том числе изменение технико</w:t>
            </w:r>
            <w:r w:rsidRPr="00EF32A7">
              <w:rPr>
                <w:rFonts w:ascii="Times New Roman" w:hAnsi="Times New Roman" w:cs="Times New Roman"/>
              </w:rPr>
              <w:softHyphen/>
              <w:t>-эксплуатационных условий на муниципальном маршруте регулярных перевозок, установление, упразднение, переименование остановочного пункта на муниципальном маршруте регулярных перевозок)</w:t>
            </w:r>
          </w:p>
        </w:tc>
        <w:tc>
          <w:tcPr>
            <w:tcW w:w="1134" w:type="dxa"/>
            <w:textDirection w:val="btLr"/>
          </w:tcPr>
          <w:p w:rsidR="003B5505" w:rsidRPr="00A23C3E" w:rsidRDefault="00A23C3E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23C3E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992" w:type="dxa"/>
            <w:textDirection w:val="btLr"/>
          </w:tcPr>
          <w:p w:rsidR="003B5505" w:rsidRPr="00DC7E41" w:rsidRDefault="00DC7E41" w:rsidP="005D1F4A">
            <w:pPr>
              <w:pStyle w:val="Bodytext20"/>
              <w:shd w:val="clear" w:color="auto" w:fill="auto"/>
              <w:spacing w:before="0" w:after="0" w:line="280" w:lineRule="exact"/>
              <w:ind w:left="113"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С</w:t>
            </w:r>
            <w:r w:rsidRPr="00DC7E41">
              <w:rPr>
                <w:sz w:val="24"/>
                <w:szCs w:val="24"/>
              </w:rPr>
              <w:t xml:space="preserve">рок проведения </w:t>
            </w:r>
            <w:proofErr w:type="spellStart"/>
            <w:r w:rsidRPr="00DC7E41">
              <w:rPr>
                <w:sz w:val="24"/>
                <w:szCs w:val="24"/>
              </w:rPr>
              <w:t>меро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C7E41">
              <w:rPr>
                <w:sz w:val="24"/>
                <w:szCs w:val="24"/>
              </w:rPr>
              <w:t>приятия</w:t>
            </w:r>
          </w:p>
        </w:tc>
      </w:tr>
      <w:tr w:rsidR="003B5505" w:rsidRPr="00AB7759" w:rsidTr="005D1F4A">
        <w:tc>
          <w:tcPr>
            <w:tcW w:w="421" w:type="dxa"/>
          </w:tcPr>
          <w:p w:rsidR="003B5505" w:rsidRPr="00AB7759" w:rsidRDefault="003B5505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8" w:type="dxa"/>
          </w:tcPr>
          <w:p w:rsidR="003B5505" w:rsidRPr="00AB7759" w:rsidRDefault="003B5505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68" w:type="dxa"/>
          </w:tcPr>
          <w:p w:rsidR="003B5505" w:rsidRPr="00AB7759" w:rsidRDefault="003B5505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77" w:type="dxa"/>
          </w:tcPr>
          <w:p w:rsidR="003B5505" w:rsidRPr="00AB7759" w:rsidRDefault="003B5505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vAlign w:val="center"/>
          </w:tcPr>
          <w:p w:rsidR="003B5505" w:rsidRPr="00AB7759" w:rsidRDefault="003B5505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:rsidR="003B5505" w:rsidRPr="00AB7759" w:rsidRDefault="003B5505" w:rsidP="00C85179">
            <w:pPr>
              <w:pStyle w:val="Bodytext20"/>
              <w:shd w:val="clear" w:color="auto" w:fill="auto"/>
              <w:spacing w:before="0" w:after="0" w:line="280" w:lineRule="exact"/>
              <w:ind w:right="280"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</w:tbl>
    <w:p w:rsidR="003C0B4D" w:rsidRDefault="003C0B4D" w:rsidP="003C0B4D">
      <w:pPr>
        <w:pStyle w:val="Bodytext20"/>
        <w:shd w:val="clear" w:color="auto" w:fill="auto"/>
        <w:tabs>
          <w:tab w:val="left" w:pos="1239"/>
        </w:tabs>
        <w:spacing w:before="0" w:after="0"/>
        <w:ind w:firstLine="0"/>
        <w:rPr>
          <w:sz w:val="24"/>
          <w:szCs w:val="24"/>
        </w:rPr>
      </w:pPr>
    </w:p>
    <w:p w:rsidR="00390FDC" w:rsidRDefault="00390FDC" w:rsidP="003C0B4D">
      <w:pPr>
        <w:pStyle w:val="Bodytext20"/>
        <w:shd w:val="clear" w:color="auto" w:fill="auto"/>
        <w:tabs>
          <w:tab w:val="left" w:pos="1239"/>
        </w:tabs>
        <w:spacing w:before="0" w:after="0"/>
        <w:ind w:firstLine="0"/>
      </w:pPr>
    </w:p>
    <w:p w:rsidR="003C0B4D" w:rsidRPr="00033601" w:rsidRDefault="003C0B4D" w:rsidP="003C0B4D">
      <w:pPr>
        <w:rPr>
          <w:rFonts w:ascii="Times New Roman" w:hAnsi="Times New Roman" w:cs="Times New Roman"/>
        </w:rPr>
      </w:pPr>
    </w:p>
    <w:p w:rsidR="00735F78" w:rsidRPr="00E648CB" w:rsidRDefault="00735F78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735F78" w:rsidRPr="00E648CB" w:rsidSect="00AB567C">
      <w:pgSz w:w="11906" w:h="16838"/>
      <w:pgMar w:top="1134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25" w:rsidRDefault="001A4C25" w:rsidP="003C0B4D">
      <w:r>
        <w:separator/>
      </w:r>
    </w:p>
  </w:endnote>
  <w:endnote w:type="continuationSeparator" w:id="0">
    <w:p w:rsidR="001A4C25" w:rsidRDefault="001A4C25" w:rsidP="003C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25" w:rsidRDefault="001A4C25" w:rsidP="003C0B4D">
      <w:r>
        <w:separator/>
      </w:r>
    </w:p>
  </w:footnote>
  <w:footnote w:type="continuationSeparator" w:id="0">
    <w:p w:rsidR="001A4C25" w:rsidRDefault="001A4C25" w:rsidP="003C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358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567C" w:rsidRPr="00C41A27" w:rsidRDefault="00AB567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1A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1A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1A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2D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1A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2F3A" w:rsidRDefault="00282F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76BD2"/>
    <w:multiLevelType w:val="hybridMultilevel"/>
    <w:tmpl w:val="55CE56A8"/>
    <w:lvl w:ilvl="0" w:tplc="EA88159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AF21B74"/>
    <w:multiLevelType w:val="multilevel"/>
    <w:tmpl w:val="BAB2D7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A0BFB"/>
    <w:multiLevelType w:val="multilevel"/>
    <w:tmpl w:val="0B7CE8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C10A1B"/>
    <w:multiLevelType w:val="hybridMultilevel"/>
    <w:tmpl w:val="A5A8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05"/>
    <w:rsid w:val="000027B1"/>
    <w:rsid w:val="00004197"/>
    <w:rsid w:val="00025BA4"/>
    <w:rsid w:val="00033E2E"/>
    <w:rsid w:val="000346ED"/>
    <w:rsid w:val="0008681F"/>
    <w:rsid w:val="000D4729"/>
    <w:rsid w:val="000E3BF6"/>
    <w:rsid w:val="00106A40"/>
    <w:rsid w:val="00126986"/>
    <w:rsid w:val="00130412"/>
    <w:rsid w:val="00137EF9"/>
    <w:rsid w:val="001571CD"/>
    <w:rsid w:val="001741E7"/>
    <w:rsid w:val="001A4C25"/>
    <w:rsid w:val="001C21A0"/>
    <w:rsid w:val="00211649"/>
    <w:rsid w:val="00232C4C"/>
    <w:rsid w:val="00244718"/>
    <w:rsid w:val="00272555"/>
    <w:rsid w:val="00282F3A"/>
    <w:rsid w:val="002B7F6D"/>
    <w:rsid w:val="002D6434"/>
    <w:rsid w:val="002E03C5"/>
    <w:rsid w:val="002E1196"/>
    <w:rsid w:val="003177F9"/>
    <w:rsid w:val="0032458F"/>
    <w:rsid w:val="00390FDC"/>
    <w:rsid w:val="003B5505"/>
    <w:rsid w:val="003C0B4D"/>
    <w:rsid w:val="003D30BC"/>
    <w:rsid w:val="003E24E7"/>
    <w:rsid w:val="003E6310"/>
    <w:rsid w:val="003E7316"/>
    <w:rsid w:val="004357F9"/>
    <w:rsid w:val="00457A3C"/>
    <w:rsid w:val="004611E9"/>
    <w:rsid w:val="00475880"/>
    <w:rsid w:val="004B6FA4"/>
    <w:rsid w:val="004E3505"/>
    <w:rsid w:val="0051310C"/>
    <w:rsid w:val="005530E6"/>
    <w:rsid w:val="005D1F4A"/>
    <w:rsid w:val="00627B91"/>
    <w:rsid w:val="00632CD1"/>
    <w:rsid w:val="00662643"/>
    <w:rsid w:val="00665649"/>
    <w:rsid w:val="0068270D"/>
    <w:rsid w:val="006C79C4"/>
    <w:rsid w:val="006F2722"/>
    <w:rsid w:val="00702ABB"/>
    <w:rsid w:val="00706815"/>
    <w:rsid w:val="007244C5"/>
    <w:rsid w:val="00727C71"/>
    <w:rsid w:val="00735F78"/>
    <w:rsid w:val="00757411"/>
    <w:rsid w:val="0077011B"/>
    <w:rsid w:val="007B174C"/>
    <w:rsid w:val="007B5FF9"/>
    <w:rsid w:val="007B699E"/>
    <w:rsid w:val="007C1BA9"/>
    <w:rsid w:val="00844A2F"/>
    <w:rsid w:val="00854B89"/>
    <w:rsid w:val="00861A1C"/>
    <w:rsid w:val="008666C6"/>
    <w:rsid w:val="00872F91"/>
    <w:rsid w:val="009072EB"/>
    <w:rsid w:val="00920005"/>
    <w:rsid w:val="009439A2"/>
    <w:rsid w:val="009474AA"/>
    <w:rsid w:val="00962D88"/>
    <w:rsid w:val="009877B9"/>
    <w:rsid w:val="009B3710"/>
    <w:rsid w:val="009C4B30"/>
    <w:rsid w:val="009C60D2"/>
    <w:rsid w:val="009F4904"/>
    <w:rsid w:val="00A23C3E"/>
    <w:rsid w:val="00A376C8"/>
    <w:rsid w:val="00AB567C"/>
    <w:rsid w:val="00AB6A58"/>
    <w:rsid w:val="00AB7759"/>
    <w:rsid w:val="00AD026E"/>
    <w:rsid w:val="00AE61AA"/>
    <w:rsid w:val="00AF10A4"/>
    <w:rsid w:val="00AF2F61"/>
    <w:rsid w:val="00B12C02"/>
    <w:rsid w:val="00B34637"/>
    <w:rsid w:val="00B86ABC"/>
    <w:rsid w:val="00B907EE"/>
    <w:rsid w:val="00C04743"/>
    <w:rsid w:val="00C33E8B"/>
    <w:rsid w:val="00C41A27"/>
    <w:rsid w:val="00C46072"/>
    <w:rsid w:val="00C540B0"/>
    <w:rsid w:val="00C74A5C"/>
    <w:rsid w:val="00CB7FEF"/>
    <w:rsid w:val="00CC43C8"/>
    <w:rsid w:val="00D10C51"/>
    <w:rsid w:val="00D70D71"/>
    <w:rsid w:val="00D92A54"/>
    <w:rsid w:val="00DB2693"/>
    <w:rsid w:val="00DB51D9"/>
    <w:rsid w:val="00DC29A1"/>
    <w:rsid w:val="00DC3DBF"/>
    <w:rsid w:val="00DC7E41"/>
    <w:rsid w:val="00DD338B"/>
    <w:rsid w:val="00DD628A"/>
    <w:rsid w:val="00DE25BC"/>
    <w:rsid w:val="00DF4630"/>
    <w:rsid w:val="00DF5A97"/>
    <w:rsid w:val="00E22D14"/>
    <w:rsid w:val="00E645A6"/>
    <w:rsid w:val="00E648CB"/>
    <w:rsid w:val="00E66694"/>
    <w:rsid w:val="00E70BBF"/>
    <w:rsid w:val="00ED6E88"/>
    <w:rsid w:val="00ED73BA"/>
    <w:rsid w:val="00EE49DE"/>
    <w:rsid w:val="00EF32A7"/>
    <w:rsid w:val="00F015C5"/>
    <w:rsid w:val="00F14161"/>
    <w:rsid w:val="00F22968"/>
    <w:rsid w:val="00F32F73"/>
    <w:rsid w:val="00F554AD"/>
    <w:rsid w:val="00F774A1"/>
    <w:rsid w:val="00FB74E4"/>
    <w:rsid w:val="00FF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4A5F"/>
  <w15:docId w15:val="{5D4D64D4-4B7E-4B51-9B44-3276A19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0B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E70B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70B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70BBF"/>
    <w:pPr>
      <w:shd w:val="clear" w:color="auto" w:fill="FFFFFF"/>
      <w:spacing w:before="54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E70BBF"/>
    <w:pPr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E70B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648CB"/>
    <w:pPr>
      <w:widowControl/>
    </w:pPr>
    <w:rPr>
      <w:rFonts w:ascii="Lucida Grande CY" w:eastAsia="Calibri" w:hAnsi="Lucida Grande CY" w:cs="Lucida Grande CY"/>
      <w:color w:val="auto"/>
      <w:sz w:val="18"/>
      <w:szCs w:val="18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CB"/>
    <w:rPr>
      <w:rFonts w:ascii="Lucida Grande CY" w:eastAsia="Calibri" w:hAnsi="Lucida Grande CY" w:cs="Lucida Grande CY"/>
      <w:sz w:val="18"/>
      <w:szCs w:val="18"/>
    </w:rPr>
  </w:style>
  <w:style w:type="character" w:customStyle="1" w:styleId="Bodytext211ptBold">
    <w:name w:val="Body text (2) + 11 pt;Bold"/>
    <w:basedOn w:val="Bodytext2"/>
    <w:rsid w:val="003C0B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3C0B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0B4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C0B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0B4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3D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67A6-C38E-40F5-A29D-1E099A77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10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68</cp:revision>
  <cp:lastPrinted>2024-04-24T08:39:00Z</cp:lastPrinted>
  <dcterms:created xsi:type="dcterms:W3CDTF">2024-04-22T04:16:00Z</dcterms:created>
  <dcterms:modified xsi:type="dcterms:W3CDTF">2024-04-27T08:33:00Z</dcterms:modified>
</cp:coreProperties>
</file>