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A2" w:rsidRDefault="00B50C27" w:rsidP="001166A2">
      <w:pPr>
        <w:pStyle w:val="Standard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7157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1B" w:rsidRPr="002A49E5" w:rsidRDefault="00167E1B" w:rsidP="001166A2">
      <w:pPr>
        <w:pStyle w:val="Standard"/>
        <w:jc w:val="center"/>
        <w:rPr>
          <w:sz w:val="28"/>
          <w:szCs w:val="28"/>
        </w:rPr>
      </w:pPr>
    </w:p>
    <w:p w:rsidR="00781451" w:rsidRDefault="00781451" w:rsidP="0078145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06FA2">
        <w:rPr>
          <w:rFonts w:ascii="Times New Roman" w:hAnsi="Times New Roman"/>
          <w:sz w:val="28"/>
          <w:szCs w:val="28"/>
        </w:rPr>
        <w:t>ГОРЛОВКА</w:t>
      </w:r>
    </w:p>
    <w:p w:rsidR="00781451" w:rsidRDefault="00781451" w:rsidP="00781451">
      <w:pPr>
        <w:tabs>
          <w:tab w:val="left" w:pos="5400"/>
          <w:tab w:val="left" w:pos="70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781451" w:rsidRPr="00206FA2" w:rsidRDefault="00781451" w:rsidP="00781451">
      <w:pPr>
        <w:tabs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451" w:rsidRPr="00D60EDF" w:rsidRDefault="00781451" w:rsidP="007814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1166A2" w:rsidRPr="002A49E5" w:rsidRDefault="001166A2" w:rsidP="00176B6E">
      <w:pPr>
        <w:pStyle w:val="Standard"/>
        <w:jc w:val="center"/>
        <w:rPr>
          <w:sz w:val="28"/>
          <w:szCs w:val="28"/>
        </w:rPr>
      </w:pPr>
    </w:p>
    <w:p w:rsidR="00781451" w:rsidRDefault="00781451" w:rsidP="00176B6E">
      <w:pPr>
        <w:pStyle w:val="Standard"/>
        <w:tabs>
          <w:tab w:val="left" w:pos="3060"/>
          <w:tab w:val="left" w:pos="4140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1166A2" w:rsidRDefault="0035082E" w:rsidP="0035082E">
      <w:pPr>
        <w:pStyle w:val="Standard"/>
        <w:tabs>
          <w:tab w:val="left" w:pos="3060"/>
          <w:tab w:val="left" w:pos="4140"/>
          <w:tab w:val="left" w:pos="7655"/>
        </w:tabs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12  марта  </w:t>
      </w:r>
      <w:r w:rsidR="002B011E" w:rsidRPr="002A49E5">
        <w:rPr>
          <w:rStyle w:val="11"/>
          <w:rFonts w:ascii="Times New Roman" w:hAnsi="Times New Roman" w:cs="Times New Roman"/>
          <w:sz w:val="28"/>
          <w:szCs w:val="28"/>
        </w:rPr>
        <w:t>202</w:t>
      </w:r>
      <w:r w:rsidR="00781451">
        <w:rPr>
          <w:rStyle w:val="11"/>
          <w:rFonts w:ascii="Times New Roman" w:hAnsi="Times New Roman" w:cs="Times New Roman"/>
          <w:sz w:val="28"/>
          <w:szCs w:val="28"/>
        </w:rPr>
        <w:t>4</w:t>
      </w:r>
      <w:r w:rsidR="002B011E" w:rsidRPr="002A49E5">
        <w:rPr>
          <w:rStyle w:val="11"/>
          <w:rFonts w:ascii="Times New Roman" w:hAnsi="Times New Roman" w:cs="Times New Roman"/>
          <w:sz w:val="28"/>
          <w:szCs w:val="28"/>
        </w:rPr>
        <w:t xml:space="preserve"> г.</w:t>
      </w:r>
      <w:r w:rsidR="002B011E" w:rsidRPr="002A49E5">
        <w:rPr>
          <w:rStyle w:val="11"/>
          <w:rFonts w:ascii="Times New Roman" w:hAnsi="Times New Roman" w:cs="Times New Roman"/>
          <w:sz w:val="28"/>
          <w:szCs w:val="28"/>
        </w:rPr>
        <w:tab/>
      </w:r>
      <w:r w:rsidR="002B011E" w:rsidRPr="002A49E5">
        <w:rPr>
          <w:rStyle w:val="11"/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CB7F83">
        <w:rPr>
          <w:rStyle w:val="11"/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Style w:val="11"/>
          <w:rFonts w:ascii="Times New Roman" w:hAnsi="Times New Roman" w:cs="Times New Roman"/>
          <w:sz w:val="28"/>
          <w:szCs w:val="28"/>
        </w:rPr>
        <w:tab/>
        <w:t>№ 29</w:t>
      </w:r>
    </w:p>
    <w:p w:rsidR="001166A2" w:rsidRPr="002A49E5" w:rsidRDefault="002B011E" w:rsidP="00176B6E">
      <w:pPr>
        <w:pStyle w:val="Standard"/>
        <w:tabs>
          <w:tab w:val="left" w:pos="3060"/>
          <w:tab w:val="left" w:pos="4140"/>
        </w:tabs>
        <w:rPr>
          <w:sz w:val="28"/>
          <w:szCs w:val="28"/>
        </w:rPr>
      </w:pPr>
      <w:r w:rsidRPr="002A49E5">
        <w:rPr>
          <w:rStyle w:val="11"/>
          <w:rFonts w:ascii="Times New Roman" w:hAnsi="Times New Roman" w:cs="Times New Roman"/>
          <w:sz w:val="28"/>
          <w:szCs w:val="28"/>
        </w:rPr>
        <w:t>г. Горловка</w:t>
      </w:r>
    </w:p>
    <w:p w:rsidR="001166A2" w:rsidRDefault="001166A2" w:rsidP="00176B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4B24" w:rsidRPr="00176B6E" w:rsidRDefault="00BB4B24" w:rsidP="00176B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6B6E" w:rsidRDefault="00781451" w:rsidP="00C254B3">
      <w:pPr>
        <w:spacing w:after="1" w:line="22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72930">
        <w:rPr>
          <w:rFonts w:ascii="Times New Roman" w:hAnsi="Times New Roman"/>
          <w:b/>
          <w:sz w:val="28"/>
          <w:szCs w:val="28"/>
        </w:rPr>
        <w:t xml:space="preserve">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B72930">
        <w:rPr>
          <w:rFonts w:ascii="Times New Roman" w:hAnsi="Times New Roman"/>
          <w:b/>
          <w:sz w:val="28"/>
          <w:szCs w:val="28"/>
        </w:rPr>
        <w:t xml:space="preserve">орядка проведения антикоррупционной экспертизы </w:t>
      </w:r>
      <w:r w:rsidR="00766564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B72930">
        <w:rPr>
          <w:rFonts w:ascii="Times New Roman" w:hAnsi="Times New Roman"/>
          <w:b/>
          <w:sz w:val="28"/>
          <w:szCs w:val="28"/>
        </w:rPr>
        <w:t>нормативных правовых актов</w:t>
      </w:r>
      <w:r w:rsidR="00766564">
        <w:rPr>
          <w:rFonts w:ascii="Times New Roman" w:hAnsi="Times New Roman"/>
          <w:b/>
          <w:sz w:val="28"/>
          <w:szCs w:val="28"/>
        </w:rPr>
        <w:t>, принимаемых</w:t>
      </w:r>
      <w:r w:rsidRPr="00B72930">
        <w:rPr>
          <w:rFonts w:ascii="Times New Roman" w:hAnsi="Times New Roman"/>
          <w:b/>
          <w:sz w:val="28"/>
          <w:szCs w:val="28"/>
        </w:rPr>
        <w:t xml:space="preserve"> администраци</w:t>
      </w:r>
      <w:r w:rsidR="00766564">
        <w:rPr>
          <w:rFonts w:ascii="Times New Roman" w:hAnsi="Times New Roman"/>
          <w:b/>
          <w:sz w:val="28"/>
          <w:szCs w:val="28"/>
        </w:rPr>
        <w:t>ей</w:t>
      </w:r>
      <w:r w:rsidRPr="00B729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 округа Горловка Донецкой</w:t>
      </w:r>
      <w:r w:rsidR="00C254B3">
        <w:rPr>
          <w:rFonts w:ascii="Times New Roman" w:hAnsi="Times New Roman"/>
          <w:b/>
          <w:sz w:val="28"/>
          <w:szCs w:val="28"/>
        </w:rPr>
        <w:t> </w:t>
      </w:r>
      <w:r w:rsidR="000B04C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ародной</w:t>
      </w:r>
      <w:r w:rsidR="00C254B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Республики</w:t>
      </w:r>
      <w:r w:rsidR="00C254B3" w:rsidRPr="00C254B3">
        <w:rPr>
          <w:rFonts w:ascii="Times New Roman" w:hAnsi="Times New Roman"/>
          <w:b/>
          <w:sz w:val="28"/>
          <w:szCs w:val="28"/>
        </w:rPr>
        <w:t xml:space="preserve"> </w:t>
      </w:r>
      <w:r w:rsidR="00C254B3" w:rsidRPr="00B72930">
        <w:rPr>
          <w:rFonts w:ascii="Times New Roman" w:hAnsi="Times New Roman"/>
          <w:b/>
          <w:sz w:val="28"/>
          <w:szCs w:val="28"/>
        </w:rPr>
        <w:t xml:space="preserve">и </w:t>
      </w:r>
      <w:r w:rsidR="00C254B3">
        <w:rPr>
          <w:rFonts w:ascii="Times New Roman" w:hAnsi="Times New Roman"/>
          <w:b/>
          <w:sz w:val="28"/>
          <w:szCs w:val="28"/>
        </w:rPr>
        <w:t xml:space="preserve">их </w:t>
      </w:r>
      <w:r w:rsidR="00C254B3" w:rsidRPr="00B72930">
        <w:rPr>
          <w:rFonts w:ascii="Times New Roman" w:hAnsi="Times New Roman"/>
          <w:b/>
          <w:sz w:val="28"/>
          <w:szCs w:val="28"/>
        </w:rPr>
        <w:t xml:space="preserve">проектов </w:t>
      </w:r>
    </w:p>
    <w:p w:rsidR="00C254B3" w:rsidRDefault="00C254B3" w:rsidP="00C254B3">
      <w:pPr>
        <w:spacing w:after="1" w:line="22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B24" w:rsidRPr="004A67CF" w:rsidRDefault="00BB4B24" w:rsidP="00745CA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451" w:rsidRPr="00254898" w:rsidRDefault="00781451" w:rsidP="00745CA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54898">
        <w:rPr>
          <w:rFonts w:ascii="Times New Roman" w:hAnsi="Times New Roman"/>
          <w:sz w:val="28"/>
          <w:szCs w:val="28"/>
        </w:rPr>
        <w:t xml:space="preserve">В соответствии с Федеральным законом от 17 июля 2009 года </w:t>
      </w:r>
      <w:r w:rsidR="009D6C2B">
        <w:rPr>
          <w:rFonts w:ascii="Times New Roman" w:hAnsi="Times New Roman"/>
          <w:sz w:val="28"/>
          <w:szCs w:val="28"/>
        </w:rPr>
        <w:t xml:space="preserve">               </w:t>
      </w:r>
      <w:r w:rsidRPr="00254898">
        <w:rPr>
          <w:rFonts w:ascii="Times New Roman" w:hAnsi="Times New Roman"/>
          <w:sz w:val="28"/>
          <w:szCs w:val="28"/>
        </w:rPr>
        <w:t>№</w:t>
      </w:r>
      <w:r w:rsidR="009D6C2B">
        <w:rPr>
          <w:rFonts w:ascii="Times New Roman" w:hAnsi="Times New Roman"/>
          <w:sz w:val="28"/>
          <w:szCs w:val="28"/>
        </w:rPr>
        <w:t xml:space="preserve"> </w:t>
      </w:r>
      <w:r w:rsidRPr="00254898">
        <w:rPr>
          <w:rFonts w:ascii="Times New Roman" w:hAnsi="Times New Roman"/>
          <w:sz w:val="28"/>
          <w:szCs w:val="28"/>
        </w:rPr>
        <w:t xml:space="preserve">172-ФЗ </w:t>
      </w:r>
      <w:r w:rsidR="00B13A58">
        <w:rPr>
          <w:rFonts w:ascii="Times New Roman" w:hAnsi="Times New Roman"/>
          <w:sz w:val="28"/>
          <w:szCs w:val="28"/>
        </w:rPr>
        <w:t>«</w:t>
      </w:r>
      <w:r w:rsidRPr="00254898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13A58">
        <w:rPr>
          <w:rFonts w:ascii="Times New Roman" w:hAnsi="Times New Roman"/>
          <w:sz w:val="28"/>
          <w:szCs w:val="28"/>
        </w:rPr>
        <w:t>»</w:t>
      </w:r>
      <w:r w:rsidRPr="00254898">
        <w:rPr>
          <w:rFonts w:ascii="Times New Roman" w:hAnsi="Times New Roman"/>
          <w:sz w:val="28"/>
          <w:szCs w:val="28"/>
        </w:rPr>
        <w:t xml:space="preserve">, </w:t>
      </w:r>
      <w:r w:rsidR="002B011E" w:rsidRPr="00254898">
        <w:rPr>
          <w:rFonts w:ascii="Times New Roman" w:hAnsi="Times New Roman"/>
          <w:sz w:val="28"/>
          <w:szCs w:val="28"/>
        </w:rPr>
        <w:t>Федеральным законом от</w:t>
      </w:r>
      <w:r w:rsidR="009D6C2B">
        <w:rPr>
          <w:rFonts w:ascii="Times New Roman" w:hAnsi="Times New Roman"/>
          <w:sz w:val="28"/>
          <w:szCs w:val="28"/>
        </w:rPr>
        <w:t> </w:t>
      </w:r>
      <w:r w:rsidR="002B011E" w:rsidRPr="00254898">
        <w:rPr>
          <w:rFonts w:ascii="Times New Roman" w:hAnsi="Times New Roman"/>
          <w:sz w:val="28"/>
          <w:szCs w:val="28"/>
        </w:rPr>
        <w:t>6</w:t>
      </w:r>
      <w:r w:rsidR="009D6C2B">
        <w:rPr>
          <w:rFonts w:ascii="Times New Roman" w:hAnsi="Times New Roman"/>
          <w:sz w:val="28"/>
          <w:szCs w:val="28"/>
        </w:rPr>
        <w:t> </w:t>
      </w:r>
      <w:r w:rsidR="002B011E" w:rsidRPr="00254898">
        <w:rPr>
          <w:rFonts w:ascii="Times New Roman" w:hAnsi="Times New Roman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r w:rsidR="00B451AE" w:rsidRPr="005825E7">
        <w:rPr>
          <w:rFonts w:ascii="Times New Roman" w:hAnsi="Times New Roman"/>
          <w:sz w:val="28"/>
          <w:szCs w:val="28"/>
        </w:rPr>
        <w:t xml:space="preserve">Федеральным законом от 25 декабря 2008 года № 273-ФЗ </w:t>
      </w:r>
      <w:r w:rsidR="00B451AE">
        <w:rPr>
          <w:rFonts w:ascii="Times New Roman" w:hAnsi="Times New Roman"/>
          <w:sz w:val="28"/>
          <w:szCs w:val="28"/>
        </w:rPr>
        <w:t xml:space="preserve">«О противодействии коррупции», </w:t>
      </w:r>
      <w:hyperlink r:id="rId9">
        <w:r w:rsidR="002B011E" w:rsidRPr="00254898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Законом Донецкой Народной Республики</w:t>
        </w:r>
        <w:r w:rsidR="00B451AE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2B011E" w:rsidRPr="00254898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 xml:space="preserve">от </w:t>
        </w:r>
      </w:hyperlink>
      <w:r w:rsidR="002B011E" w:rsidRPr="00254898">
        <w:rPr>
          <w:rFonts w:ascii="Times New Roman" w:hAnsi="Times New Roman"/>
          <w:sz w:val="28"/>
          <w:szCs w:val="28"/>
        </w:rPr>
        <w:t>14 августа 2023 года № 468-IIHC «О</w:t>
      </w:r>
      <w:r w:rsidR="009D6C2B">
        <w:rPr>
          <w:rFonts w:ascii="Times New Roman" w:hAnsi="Times New Roman"/>
          <w:sz w:val="28"/>
          <w:szCs w:val="28"/>
          <w:lang w:val="uk-UA"/>
        </w:rPr>
        <w:t> </w:t>
      </w:r>
      <w:r w:rsidR="002B011E" w:rsidRPr="00254898">
        <w:rPr>
          <w:rFonts w:ascii="Times New Roman" w:hAnsi="Times New Roman"/>
          <w:sz w:val="28"/>
          <w:szCs w:val="28"/>
        </w:rPr>
        <w:t xml:space="preserve">местном самоуправлении в Донецкой </w:t>
      </w:r>
      <w:r w:rsidR="002B011E" w:rsidRPr="00766564">
        <w:rPr>
          <w:rFonts w:ascii="Times New Roman" w:hAnsi="Times New Roman"/>
          <w:sz w:val="28"/>
          <w:szCs w:val="28"/>
        </w:rPr>
        <w:t xml:space="preserve">Народной Республике», </w:t>
      </w:r>
      <w:r w:rsidR="009D6C2B">
        <w:rPr>
          <w:rFonts w:ascii="Times New Roman" w:hAnsi="Times New Roman"/>
          <w:sz w:val="28"/>
          <w:szCs w:val="28"/>
          <w:lang w:val="uk-UA"/>
        </w:rPr>
        <w:t>П</w:t>
      </w:r>
      <w:r w:rsidR="00766564" w:rsidRPr="0076656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26 февраля 2010</w:t>
      </w:r>
      <w:r w:rsidR="009D6C2B">
        <w:rPr>
          <w:rFonts w:ascii="Times New Roman" w:hAnsi="Times New Roman"/>
          <w:sz w:val="28"/>
          <w:szCs w:val="28"/>
          <w:lang w:val="uk-UA"/>
        </w:rPr>
        <w:t> </w:t>
      </w:r>
      <w:r w:rsidR="00766564" w:rsidRPr="00766564">
        <w:rPr>
          <w:rFonts w:ascii="Times New Roman" w:hAnsi="Times New Roman"/>
          <w:sz w:val="28"/>
          <w:szCs w:val="28"/>
        </w:rPr>
        <w:t>года № 96 «Об антикоррупционной экспертизе нормативных правовых актов и проектов нормативных правовых актов»</w:t>
      </w:r>
      <w:r w:rsidR="00766564">
        <w:rPr>
          <w:rFonts w:ascii="Times New Roman" w:hAnsi="Times New Roman"/>
          <w:sz w:val="28"/>
          <w:szCs w:val="28"/>
        </w:rPr>
        <w:t>,</w:t>
      </w:r>
      <w:r w:rsidR="00CB35B7" w:rsidRPr="00CB35B7">
        <w:rPr>
          <w:rFonts w:ascii="Times New Roman" w:hAnsi="Times New Roman"/>
          <w:sz w:val="28"/>
          <w:szCs w:val="28"/>
        </w:rPr>
        <w:t xml:space="preserve"> в целях выявления в</w:t>
      </w:r>
      <w:r w:rsidR="00C254B3">
        <w:rPr>
          <w:rFonts w:ascii="Times New Roman" w:hAnsi="Times New Roman"/>
          <w:sz w:val="28"/>
          <w:szCs w:val="28"/>
        </w:rPr>
        <w:t xml:space="preserve"> муниципальных</w:t>
      </w:r>
      <w:r w:rsidR="00CB35B7" w:rsidRPr="00CB35B7">
        <w:rPr>
          <w:rFonts w:ascii="Times New Roman" w:hAnsi="Times New Roman"/>
          <w:sz w:val="28"/>
          <w:szCs w:val="28"/>
        </w:rPr>
        <w:t xml:space="preserve"> нормативных правовых актах и их проектах коррупциогенных факторов и их последующего устранения</w:t>
      </w:r>
      <w:r w:rsidR="001B6EE8">
        <w:rPr>
          <w:rFonts w:ascii="Times New Roman" w:hAnsi="Times New Roman"/>
          <w:sz w:val="28"/>
          <w:szCs w:val="28"/>
          <w:lang w:val="uk-UA"/>
        </w:rPr>
        <w:t>,</w:t>
      </w:r>
      <w:r w:rsidR="00CB35B7" w:rsidRPr="00B72930">
        <w:rPr>
          <w:rFonts w:ascii="Times New Roman" w:hAnsi="Times New Roman"/>
          <w:sz w:val="28"/>
          <w:szCs w:val="28"/>
        </w:rPr>
        <w:t xml:space="preserve"> </w:t>
      </w:r>
      <w:r w:rsidR="00CB35B7">
        <w:rPr>
          <w:rFonts w:ascii="Times New Roman" w:hAnsi="Times New Roman"/>
          <w:sz w:val="28"/>
          <w:szCs w:val="28"/>
        </w:rPr>
        <w:t xml:space="preserve">руководствуясь </w:t>
      </w:r>
      <w:r w:rsidR="002B011E" w:rsidRPr="00766564">
        <w:rPr>
          <w:rFonts w:ascii="Times New Roman" w:hAnsi="Times New Roman"/>
          <w:sz w:val="28"/>
          <w:szCs w:val="28"/>
        </w:rPr>
        <w:t>Уставом муниципального образования</w:t>
      </w:r>
      <w:r w:rsidR="002B011E" w:rsidRPr="00254898">
        <w:rPr>
          <w:rFonts w:ascii="Times New Roman" w:hAnsi="Times New Roman"/>
          <w:sz w:val="28"/>
          <w:szCs w:val="28"/>
        </w:rPr>
        <w:t xml:space="preserve"> городской округ Горловка Донецкой Народной Республики, принятым решением Горловского городского совета Донецкой Народной </w:t>
      </w:r>
      <w:r w:rsidR="00B13A58">
        <w:rPr>
          <w:rFonts w:ascii="Times New Roman" w:hAnsi="Times New Roman"/>
          <w:sz w:val="28"/>
          <w:szCs w:val="28"/>
        </w:rPr>
        <w:t xml:space="preserve">Республики </w:t>
      </w:r>
      <w:r w:rsidR="004041B9" w:rsidRPr="00254898">
        <w:rPr>
          <w:rFonts w:ascii="Times New Roman" w:hAnsi="Times New Roman"/>
          <w:sz w:val="28"/>
          <w:szCs w:val="28"/>
        </w:rPr>
        <w:t xml:space="preserve">от </w:t>
      </w:r>
      <w:r w:rsidR="002B011E" w:rsidRPr="00254898">
        <w:rPr>
          <w:rFonts w:ascii="Times New Roman" w:hAnsi="Times New Roman"/>
          <w:sz w:val="28"/>
          <w:szCs w:val="28"/>
        </w:rPr>
        <w:t xml:space="preserve">25 октября 2023 года </w:t>
      </w:r>
      <w:r w:rsidR="002B011E" w:rsidRPr="00254898">
        <w:rPr>
          <w:rFonts w:ascii="Times New Roman" w:hAnsi="Times New Roman"/>
          <w:bCs/>
          <w:sz w:val="28"/>
          <w:szCs w:val="28"/>
        </w:rPr>
        <w:t xml:space="preserve">№ </w:t>
      </w:r>
      <w:r w:rsidR="002B011E" w:rsidRPr="00254898">
        <w:rPr>
          <w:rFonts w:ascii="Times New Roman" w:hAnsi="Times New Roman"/>
          <w:bCs/>
          <w:sz w:val="28"/>
          <w:szCs w:val="28"/>
          <w:lang w:val="en-US"/>
        </w:rPr>
        <w:t>I</w:t>
      </w:r>
      <w:r w:rsidR="002B011E" w:rsidRPr="00254898">
        <w:rPr>
          <w:rFonts w:ascii="Times New Roman" w:hAnsi="Times New Roman"/>
          <w:bCs/>
          <w:sz w:val="28"/>
          <w:szCs w:val="28"/>
        </w:rPr>
        <w:t>/6-1,</w:t>
      </w:r>
      <w:r w:rsidR="002B011E" w:rsidRPr="00254898">
        <w:rPr>
          <w:rFonts w:ascii="Times New Roman" w:hAnsi="Times New Roman"/>
          <w:sz w:val="28"/>
          <w:szCs w:val="28"/>
        </w:rPr>
        <w:t xml:space="preserve"> </w:t>
      </w:r>
      <w:r w:rsidR="00D87356">
        <w:rPr>
          <w:rFonts w:ascii="Times New Roman" w:hAnsi="Times New Roman"/>
          <w:sz w:val="28"/>
          <w:szCs w:val="28"/>
        </w:rPr>
        <w:t>подпунктом 6 пункта 2.6. раздела 2</w:t>
      </w:r>
      <w:r w:rsidR="00A669CC">
        <w:rPr>
          <w:rFonts w:ascii="Times New Roman" w:hAnsi="Times New Roman"/>
          <w:sz w:val="28"/>
          <w:szCs w:val="28"/>
        </w:rPr>
        <w:t>, пунктом 5.1 раздела 5</w:t>
      </w:r>
      <w:r w:rsidR="00D87356">
        <w:rPr>
          <w:rFonts w:ascii="Times New Roman" w:hAnsi="Times New Roman"/>
          <w:sz w:val="28"/>
          <w:szCs w:val="28"/>
        </w:rPr>
        <w:t xml:space="preserve"> </w:t>
      </w:r>
      <w:r w:rsidRPr="00254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</w:t>
      </w:r>
      <w:r w:rsidR="00A669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254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898">
        <w:rPr>
          <w:rFonts w:ascii="Times New Roman" w:hAnsi="Times New Roman"/>
          <w:color w:val="000000"/>
          <w:sz w:val="28"/>
          <w:szCs w:val="28"/>
        </w:rPr>
        <w:t>об администрации городского округа Горловка Донецкой Народной Республики, утвержденн</w:t>
      </w:r>
      <w:r w:rsidR="00A669CC">
        <w:rPr>
          <w:rFonts w:ascii="Times New Roman" w:hAnsi="Times New Roman"/>
          <w:color w:val="000000"/>
          <w:sz w:val="28"/>
          <w:szCs w:val="28"/>
        </w:rPr>
        <w:t>ого</w:t>
      </w:r>
      <w:r w:rsidRPr="00254898">
        <w:rPr>
          <w:rFonts w:ascii="Times New Roman" w:hAnsi="Times New Roman"/>
          <w:color w:val="000000"/>
          <w:sz w:val="28"/>
          <w:szCs w:val="28"/>
        </w:rPr>
        <w:t xml:space="preserve"> решением Горловского городского совета Донецкой Народной Республики от 10 ноября 2023 г</w:t>
      </w:r>
      <w:r w:rsidR="00254898" w:rsidRPr="00254898">
        <w:rPr>
          <w:rFonts w:ascii="Times New Roman" w:hAnsi="Times New Roman"/>
          <w:color w:val="000000"/>
          <w:sz w:val="28"/>
          <w:szCs w:val="28"/>
        </w:rPr>
        <w:t>ода</w:t>
      </w:r>
      <w:r w:rsidRPr="002548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25489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54898">
        <w:rPr>
          <w:rFonts w:ascii="Times New Roman" w:hAnsi="Times New Roman"/>
          <w:color w:val="000000"/>
          <w:sz w:val="28"/>
          <w:szCs w:val="28"/>
        </w:rPr>
        <w:t>/8-3, администрация городского округа Горловка Донецкой Народной Республики</w:t>
      </w:r>
    </w:p>
    <w:p w:rsidR="00781451" w:rsidRDefault="00781451" w:rsidP="00745CA2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</w:p>
    <w:p w:rsidR="00781451" w:rsidRDefault="00781451" w:rsidP="00745CA2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</w:p>
    <w:p w:rsidR="00CB35B7" w:rsidRDefault="00CB35B7" w:rsidP="00745CA2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0"/>
        </w:rPr>
      </w:pPr>
    </w:p>
    <w:p w:rsidR="00781451" w:rsidRDefault="00781451" w:rsidP="002D64E0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30"/>
        </w:rPr>
      </w:pPr>
      <w:r w:rsidRPr="00A467A8">
        <w:rPr>
          <w:rFonts w:ascii="Times New Roman" w:hAnsi="Times New Roman"/>
          <w:bCs/>
          <w:iCs/>
          <w:color w:val="000000"/>
          <w:sz w:val="28"/>
          <w:szCs w:val="30"/>
        </w:rPr>
        <w:t>ПОСТАНОВЛЯЕТ:</w:t>
      </w:r>
    </w:p>
    <w:p w:rsidR="00254898" w:rsidRDefault="00254898" w:rsidP="00745CA2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0"/>
        </w:rPr>
      </w:pPr>
    </w:p>
    <w:p w:rsidR="00A14BBE" w:rsidRPr="00A467A8" w:rsidRDefault="00A14BBE" w:rsidP="00745CA2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0"/>
        </w:rPr>
      </w:pPr>
    </w:p>
    <w:p w:rsidR="00781451" w:rsidRPr="00745CA2" w:rsidRDefault="00781451" w:rsidP="00745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30">
        <w:rPr>
          <w:rFonts w:ascii="Times New Roman" w:hAnsi="Times New Roman"/>
          <w:sz w:val="28"/>
          <w:szCs w:val="28"/>
        </w:rPr>
        <w:t xml:space="preserve">1. Утвердить Порядок проведения антикоррупционной экспертизы </w:t>
      </w:r>
      <w:r w:rsidR="00CB35B7">
        <w:rPr>
          <w:rFonts w:ascii="Times New Roman" w:hAnsi="Times New Roman"/>
          <w:sz w:val="28"/>
          <w:szCs w:val="28"/>
        </w:rPr>
        <w:t xml:space="preserve">муниципальных </w:t>
      </w:r>
      <w:r w:rsidRPr="00B72930">
        <w:rPr>
          <w:rFonts w:ascii="Times New Roman" w:hAnsi="Times New Roman"/>
          <w:sz w:val="28"/>
          <w:szCs w:val="28"/>
        </w:rPr>
        <w:t>нормативных правовых актов</w:t>
      </w:r>
      <w:r w:rsidR="00CB35B7">
        <w:rPr>
          <w:rFonts w:ascii="Times New Roman" w:hAnsi="Times New Roman"/>
          <w:sz w:val="28"/>
          <w:szCs w:val="28"/>
        </w:rPr>
        <w:t>, принимаемых администрацией</w:t>
      </w:r>
      <w:r w:rsidR="00745CA2" w:rsidRPr="00745CA2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 </w:t>
      </w:r>
      <w:r w:rsidR="00C254B3" w:rsidRPr="00B72930">
        <w:rPr>
          <w:rFonts w:ascii="Times New Roman" w:hAnsi="Times New Roman"/>
          <w:sz w:val="28"/>
          <w:szCs w:val="28"/>
        </w:rPr>
        <w:t xml:space="preserve">и </w:t>
      </w:r>
      <w:r w:rsidR="00C254B3">
        <w:rPr>
          <w:rFonts w:ascii="Times New Roman" w:hAnsi="Times New Roman"/>
          <w:sz w:val="28"/>
          <w:szCs w:val="28"/>
        </w:rPr>
        <w:t xml:space="preserve">их </w:t>
      </w:r>
      <w:r w:rsidR="00C254B3" w:rsidRPr="00B72930">
        <w:rPr>
          <w:rFonts w:ascii="Times New Roman" w:hAnsi="Times New Roman"/>
          <w:sz w:val="28"/>
          <w:szCs w:val="28"/>
        </w:rPr>
        <w:t>проектов</w:t>
      </w:r>
      <w:r w:rsidR="00C254B3">
        <w:rPr>
          <w:rFonts w:ascii="Times New Roman" w:hAnsi="Times New Roman"/>
          <w:sz w:val="28"/>
          <w:szCs w:val="28"/>
        </w:rPr>
        <w:t xml:space="preserve"> </w:t>
      </w:r>
      <w:r w:rsidRPr="00745CA2">
        <w:rPr>
          <w:rFonts w:ascii="Times New Roman" w:hAnsi="Times New Roman"/>
          <w:sz w:val="28"/>
          <w:szCs w:val="28"/>
        </w:rPr>
        <w:t>(при</w:t>
      </w:r>
      <w:r w:rsidR="00745CA2" w:rsidRPr="00745CA2">
        <w:rPr>
          <w:rFonts w:ascii="Times New Roman" w:hAnsi="Times New Roman"/>
          <w:sz w:val="28"/>
          <w:szCs w:val="28"/>
        </w:rPr>
        <w:t>лагается</w:t>
      </w:r>
      <w:r w:rsidRPr="00745CA2">
        <w:rPr>
          <w:rFonts w:ascii="Times New Roman" w:hAnsi="Times New Roman"/>
          <w:sz w:val="28"/>
          <w:szCs w:val="28"/>
        </w:rPr>
        <w:t>).</w:t>
      </w:r>
    </w:p>
    <w:p w:rsidR="00DC6187" w:rsidRPr="00745CA2" w:rsidRDefault="00DC6187" w:rsidP="00745CA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5CA2" w:rsidRPr="00745CA2" w:rsidRDefault="00745CA2" w:rsidP="00745C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45CA2">
        <w:rPr>
          <w:rFonts w:ascii="Times New Roman" w:hAnsi="Times New Roman"/>
          <w:sz w:val="28"/>
          <w:szCs w:val="28"/>
        </w:rPr>
        <w:t>2</w:t>
      </w:r>
      <w:r w:rsidR="002B011E" w:rsidRPr="00745CA2">
        <w:rPr>
          <w:rFonts w:ascii="Times New Roman" w:hAnsi="Times New Roman"/>
          <w:sz w:val="28"/>
          <w:szCs w:val="28"/>
        </w:rPr>
        <w:t>. </w:t>
      </w:r>
      <w:r w:rsidRPr="00745CA2">
        <w:rPr>
          <w:rFonts w:ascii="Times New Roman" w:eastAsia="Times New Roman" w:hAnsi="Times New Roman"/>
          <w:sz w:val="28"/>
          <w:szCs w:val="28"/>
          <w:lang w:eastAsia="zh-CN"/>
        </w:rPr>
        <w:t>Настоящее Постановление подлежит размещению на</w:t>
      </w:r>
      <w:r w:rsidR="00CB35B7">
        <w:rPr>
          <w:rFonts w:ascii="Times New Roman" w:eastAsia="Times New Roman" w:hAnsi="Times New Roman"/>
          <w:sz w:val="28"/>
          <w:szCs w:val="28"/>
          <w:lang w:eastAsia="zh-CN"/>
        </w:rPr>
        <w:t xml:space="preserve"> официальном сайте муниципального обра</w:t>
      </w:r>
      <w:r w:rsidR="00C254B3"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="00CB35B7">
        <w:rPr>
          <w:rFonts w:ascii="Times New Roman" w:eastAsia="Times New Roman" w:hAnsi="Times New Roman"/>
          <w:sz w:val="28"/>
          <w:szCs w:val="28"/>
          <w:lang w:eastAsia="zh-CN"/>
        </w:rPr>
        <w:t>ования</w:t>
      </w:r>
      <w:r w:rsidRPr="00745CA2">
        <w:rPr>
          <w:rFonts w:ascii="Times New Roman" w:eastAsia="Times New Roman" w:hAnsi="Times New Roman"/>
          <w:sz w:val="28"/>
          <w:szCs w:val="28"/>
          <w:lang w:eastAsia="zh-CN"/>
        </w:rPr>
        <w:t xml:space="preserve"> городского округа Горловка Донецкой Народной Республики.</w:t>
      </w:r>
    </w:p>
    <w:p w:rsidR="00DC6187" w:rsidRDefault="00DC6187" w:rsidP="00745CA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451AE" w:rsidRDefault="00B451AE" w:rsidP="00745CA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0307F">
        <w:rPr>
          <w:rFonts w:ascii="Times New Roman" w:hAnsi="Times New Roman"/>
          <w:sz w:val="28"/>
          <w:szCs w:val="28"/>
        </w:rPr>
        <w:t xml:space="preserve">Настоящее </w:t>
      </w:r>
      <w:r w:rsidR="0011061D">
        <w:rPr>
          <w:rFonts w:ascii="Times New Roman" w:hAnsi="Times New Roman"/>
          <w:sz w:val="28"/>
          <w:szCs w:val="28"/>
        </w:rPr>
        <w:t>Постановление</w:t>
      </w:r>
      <w:r w:rsidRPr="00C0307F">
        <w:rPr>
          <w:rFonts w:ascii="Times New Roman" w:hAnsi="Times New Roman"/>
          <w:sz w:val="28"/>
          <w:szCs w:val="28"/>
        </w:rPr>
        <w:t xml:space="preserve"> опубликовать в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D61582">
        <w:rPr>
          <w:rFonts w:ascii="Times New Roman" w:hAnsi="Times New Roman"/>
          <w:sz w:val="28"/>
          <w:szCs w:val="28"/>
        </w:rPr>
        <w:t xml:space="preserve">периодическом печатном издании газете </w:t>
      </w:r>
      <w:r>
        <w:rPr>
          <w:rFonts w:ascii="Times New Roman" w:hAnsi="Times New Roman"/>
          <w:sz w:val="28"/>
          <w:szCs w:val="28"/>
        </w:rPr>
        <w:t>«Кочегарка ДНР» ГУП ДНР «РМХ».</w:t>
      </w:r>
    </w:p>
    <w:p w:rsidR="00B451AE" w:rsidRPr="00745CA2" w:rsidRDefault="00B451AE" w:rsidP="00745CA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C6187" w:rsidRPr="00745CA2" w:rsidRDefault="00B451AE" w:rsidP="00745CA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011E" w:rsidRPr="00745CA2">
        <w:rPr>
          <w:sz w:val="28"/>
          <w:szCs w:val="28"/>
        </w:rPr>
        <w:t xml:space="preserve">. </w:t>
      </w:r>
      <w:r w:rsidR="00745CA2" w:rsidRPr="00745CA2">
        <w:rPr>
          <w:sz w:val="28"/>
          <w:szCs w:val="28"/>
          <w:lang w:eastAsia="zh-CN"/>
        </w:rPr>
        <w:t xml:space="preserve">Настоящее Постановление вступает в силу со дня </w:t>
      </w:r>
      <w:r w:rsidR="00781BF2">
        <w:rPr>
          <w:sz w:val="28"/>
          <w:szCs w:val="28"/>
          <w:lang w:eastAsia="zh-CN"/>
        </w:rPr>
        <w:t>официального опубликования (обнародования)</w:t>
      </w:r>
      <w:r w:rsidR="00745CA2" w:rsidRPr="00745CA2">
        <w:rPr>
          <w:sz w:val="28"/>
          <w:szCs w:val="28"/>
          <w:lang w:eastAsia="zh-CN"/>
        </w:rPr>
        <w:t>.</w:t>
      </w:r>
      <w:r w:rsidR="00745CA2" w:rsidRPr="00745CA2">
        <w:rPr>
          <w:color w:val="000000"/>
          <w:sz w:val="28"/>
          <w:szCs w:val="28"/>
        </w:rPr>
        <w:t xml:space="preserve"> </w:t>
      </w:r>
    </w:p>
    <w:p w:rsidR="00BD28F8" w:rsidRDefault="00BD28F8" w:rsidP="00745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CA2" w:rsidRPr="00745CA2" w:rsidRDefault="00745CA2" w:rsidP="00745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8F8" w:rsidRPr="00745CA2" w:rsidRDefault="00BD28F8" w:rsidP="00745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55B" w:rsidRDefault="000E055B" w:rsidP="000E0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E055B" w:rsidRDefault="000E055B" w:rsidP="000E0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Горловка </w:t>
      </w:r>
    </w:p>
    <w:p w:rsidR="000E055B" w:rsidRDefault="000E055B" w:rsidP="000E0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Республики,</w:t>
      </w:r>
    </w:p>
    <w:p w:rsidR="000E055B" w:rsidRDefault="000E055B" w:rsidP="000E0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E055B" w:rsidRDefault="000E055B" w:rsidP="000E0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0E055B" w:rsidRPr="00A60C02" w:rsidRDefault="000E055B" w:rsidP="000E0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p w:rsidR="008B0C2A" w:rsidRPr="008B0C2A" w:rsidRDefault="008B0C2A" w:rsidP="00745CA2">
      <w:pPr>
        <w:pStyle w:val="Standard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A96CD5" w:rsidRPr="008B0C2A" w:rsidRDefault="00A96CD5" w:rsidP="00745CA2">
      <w:pPr>
        <w:pStyle w:val="Standard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3F35B5" w:rsidRPr="00E625FF" w:rsidRDefault="003F35B5" w:rsidP="009126C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  <w:sectPr w:rsidR="003F35B5" w:rsidRPr="00E625FF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E055B" w:rsidRPr="005825E7" w:rsidRDefault="000E055B" w:rsidP="000E055B">
      <w:pPr>
        <w:spacing w:after="0" w:line="240" w:lineRule="auto"/>
        <w:ind w:firstLine="4680"/>
        <w:rPr>
          <w:rFonts w:ascii="Times New Roman" w:hAnsi="Times New Roman"/>
          <w:caps/>
          <w:sz w:val="28"/>
          <w:szCs w:val="28"/>
        </w:rPr>
      </w:pPr>
      <w:r w:rsidRPr="005825E7">
        <w:rPr>
          <w:rFonts w:ascii="Times New Roman" w:hAnsi="Times New Roman"/>
          <w:caps/>
          <w:sz w:val="28"/>
          <w:szCs w:val="28"/>
        </w:rPr>
        <w:lastRenderedPageBreak/>
        <w:t>УтверждЕН</w:t>
      </w:r>
    </w:p>
    <w:p w:rsidR="000E055B" w:rsidRPr="005825E7" w:rsidRDefault="000E055B" w:rsidP="000E055B">
      <w:pPr>
        <w:spacing w:after="0" w:line="240" w:lineRule="auto"/>
        <w:ind w:left="4678" w:firstLine="2"/>
        <w:rPr>
          <w:rFonts w:ascii="Times New Roman" w:hAnsi="Times New Roman"/>
          <w:sz w:val="28"/>
          <w:szCs w:val="28"/>
        </w:rPr>
      </w:pPr>
      <w:r w:rsidRPr="005825E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5825E7">
        <w:rPr>
          <w:rFonts w:ascii="Times New Roman" w:hAnsi="Times New Roman"/>
          <w:sz w:val="28"/>
          <w:szCs w:val="28"/>
        </w:rPr>
        <w:br/>
        <w:t xml:space="preserve">городского округа Горловка </w:t>
      </w:r>
      <w:r w:rsidRPr="005825E7">
        <w:rPr>
          <w:rFonts w:ascii="Times New Roman" w:hAnsi="Times New Roman"/>
          <w:sz w:val="28"/>
          <w:szCs w:val="28"/>
        </w:rPr>
        <w:br/>
        <w:t>Донецкой Народной Республики</w:t>
      </w:r>
    </w:p>
    <w:p w:rsidR="000E055B" w:rsidRPr="005825E7" w:rsidRDefault="00552F02" w:rsidP="000E055B">
      <w:pPr>
        <w:spacing w:after="0" w:line="240" w:lineRule="auto"/>
        <w:ind w:firstLine="4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марта  2024 г.  № 29</w:t>
      </w:r>
      <w:bookmarkStart w:id="0" w:name="_GoBack"/>
      <w:bookmarkEnd w:id="0"/>
    </w:p>
    <w:p w:rsidR="00BA2FF9" w:rsidRPr="005825E7" w:rsidRDefault="00BA2FF9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FF9" w:rsidRDefault="00BA2FF9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4E0" w:rsidRPr="005825E7" w:rsidRDefault="002D64E0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FF9" w:rsidRPr="005825E7" w:rsidRDefault="00BA2FF9" w:rsidP="00EE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CF6" w:rsidRPr="00FD104C" w:rsidRDefault="000E055B" w:rsidP="00FD1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04C">
        <w:rPr>
          <w:rFonts w:ascii="Times New Roman" w:hAnsi="Times New Roman"/>
          <w:b/>
          <w:sz w:val="28"/>
          <w:szCs w:val="28"/>
        </w:rPr>
        <w:t xml:space="preserve">Порядок проведения антикоррупционной экспертизы </w:t>
      </w:r>
      <w:r w:rsidR="00190AEC" w:rsidRPr="00FD104C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FD104C">
        <w:rPr>
          <w:rFonts w:ascii="Times New Roman" w:hAnsi="Times New Roman"/>
          <w:b/>
          <w:sz w:val="28"/>
          <w:szCs w:val="28"/>
        </w:rPr>
        <w:t>нормативных правовых актов</w:t>
      </w:r>
      <w:r w:rsidR="006726CF" w:rsidRPr="00FD104C">
        <w:rPr>
          <w:rFonts w:ascii="Times New Roman" w:hAnsi="Times New Roman"/>
          <w:b/>
          <w:sz w:val="28"/>
          <w:szCs w:val="28"/>
        </w:rPr>
        <w:t>,</w:t>
      </w:r>
      <w:r w:rsidRPr="00FD104C">
        <w:rPr>
          <w:rFonts w:ascii="Times New Roman" w:hAnsi="Times New Roman"/>
          <w:b/>
          <w:sz w:val="28"/>
          <w:szCs w:val="28"/>
        </w:rPr>
        <w:t xml:space="preserve"> </w:t>
      </w:r>
      <w:r w:rsidR="00190AEC" w:rsidRPr="00FD104C">
        <w:rPr>
          <w:rFonts w:ascii="Times New Roman" w:hAnsi="Times New Roman"/>
          <w:b/>
          <w:sz w:val="28"/>
          <w:szCs w:val="28"/>
        </w:rPr>
        <w:t>принимаемых</w:t>
      </w:r>
      <w:r w:rsidRPr="00FD104C">
        <w:rPr>
          <w:rFonts w:ascii="Times New Roman" w:hAnsi="Times New Roman"/>
          <w:b/>
          <w:sz w:val="28"/>
          <w:szCs w:val="28"/>
        </w:rPr>
        <w:t xml:space="preserve"> администраци</w:t>
      </w:r>
      <w:r w:rsidR="00190AEC" w:rsidRPr="00FD104C">
        <w:rPr>
          <w:rFonts w:ascii="Times New Roman" w:hAnsi="Times New Roman"/>
          <w:b/>
          <w:sz w:val="28"/>
          <w:szCs w:val="28"/>
        </w:rPr>
        <w:t>ей</w:t>
      </w:r>
      <w:r w:rsidRPr="00FD104C">
        <w:rPr>
          <w:rFonts w:ascii="Times New Roman" w:hAnsi="Times New Roman"/>
          <w:b/>
          <w:sz w:val="28"/>
          <w:szCs w:val="28"/>
        </w:rPr>
        <w:t xml:space="preserve"> городского округа Горловка Донецкой Народной Республики</w:t>
      </w:r>
      <w:r w:rsidR="006726CF" w:rsidRPr="00FD104C">
        <w:rPr>
          <w:rFonts w:ascii="Times New Roman" w:hAnsi="Times New Roman"/>
          <w:b/>
          <w:sz w:val="28"/>
          <w:szCs w:val="28"/>
        </w:rPr>
        <w:t xml:space="preserve"> и</w:t>
      </w:r>
      <w:r w:rsidR="00C254B3" w:rsidRPr="00FD104C">
        <w:rPr>
          <w:rFonts w:ascii="Times New Roman" w:hAnsi="Times New Roman"/>
          <w:b/>
          <w:sz w:val="28"/>
          <w:szCs w:val="28"/>
        </w:rPr>
        <w:t xml:space="preserve"> их</w:t>
      </w:r>
      <w:r w:rsidR="006726CF" w:rsidRPr="00FD104C">
        <w:rPr>
          <w:rFonts w:ascii="Times New Roman" w:hAnsi="Times New Roman"/>
          <w:b/>
          <w:sz w:val="28"/>
          <w:szCs w:val="28"/>
        </w:rPr>
        <w:t xml:space="preserve"> проектов</w:t>
      </w:r>
    </w:p>
    <w:p w:rsidR="00C254B3" w:rsidRDefault="00C254B3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4E0" w:rsidRDefault="002D64E0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4E0" w:rsidRPr="00FD104C" w:rsidRDefault="002D64E0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685651" w:rsidP="00FD1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104C">
        <w:rPr>
          <w:rFonts w:ascii="Times New Roman" w:hAnsi="Times New Roman"/>
          <w:b/>
          <w:sz w:val="28"/>
          <w:szCs w:val="28"/>
        </w:rPr>
        <w:t>1. </w:t>
      </w:r>
      <w:r w:rsidR="000E055B" w:rsidRPr="00FD104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81451" w:rsidRPr="00FD104C" w:rsidRDefault="00781451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61D" w:rsidRPr="00FD104C" w:rsidRDefault="0011061D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 xml:space="preserve">1. </w:t>
      </w:r>
      <w:r w:rsidR="00F722E0" w:rsidRPr="00FD104C">
        <w:rPr>
          <w:rFonts w:ascii="Times New Roman" w:hAnsi="Times New Roman"/>
          <w:sz w:val="28"/>
          <w:szCs w:val="28"/>
        </w:rPr>
        <w:t xml:space="preserve">Настоящим </w:t>
      </w:r>
      <w:r w:rsidRPr="00FD104C">
        <w:rPr>
          <w:rFonts w:ascii="Times New Roman" w:hAnsi="Times New Roman"/>
          <w:sz w:val="28"/>
          <w:szCs w:val="28"/>
        </w:rPr>
        <w:t>Порядк</w:t>
      </w:r>
      <w:r w:rsidR="0054107D" w:rsidRPr="00FD104C">
        <w:rPr>
          <w:rFonts w:ascii="Times New Roman" w:hAnsi="Times New Roman"/>
          <w:sz w:val="28"/>
          <w:szCs w:val="28"/>
        </w:rPr>
        <w:t>ом</w:t>
      </w:r>
      <w:r w:rsidRPr="00FD104C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муниципальных нормативных правовых актов, принимаемых администрацией городского округа Горловка Донецкой Народной Республики и их проектов</w:t>
      </w:r>
      <w:r w:rsidR="00F722E0" w:rsidRPr="00FD104C">
        <w:rPr>
          <w:rFonts w:ascii="Times New Roman" w:hAnsi="Times New Roman"/>
          <w:sz w:val="28"/>
          <w:szCs w:val="28"/>
        </w:rPr>
        <w:t xml:space="preserve"> (далее – Порядок) устанавливается процедура проведения антикоррупционной экспертизы</w:t>
      </w:r>
      <w:r w:rsidR="002D64E0">
        <w:rPr>
          <w:rFonts w:ascii="Times New Roman" w:hAnsi="Times New Roman"/>
          <w:sz w:val="28"/>
          <w:szCs w:val="28"/>
        </w:rPr>
        <w:t xml:space="preserve"> </w:t>
      </w:r>
      <w:r w:rsidR="002D64E0" w:rsidRPr="00FD104C">
        <w:rPr>
          <w:rFonts w:ascii="Times New Roman" w:hAnsi="Times New Roman"/>
          <w:sz w:val="28"/>
          <w:szCs w:val="28"/>
        </w:rPr>
        <w:t>(далее – антикоррупционная экспертиза)</w:t>
      </w:r>
      <w:r w:rsidR="00F722E0" w:rsidRPr="00FD104C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актов, принимаемых администрацией городского округа Горловка Донецкой Народной Республики (далее – муниципальные нормативные правовые а</w:t>
      </w:r>
      <w:r w:rsidR="0054107D" w:rsidRPr="00FD104C">
        <w:rPr>
          <w:rFonts w:ascii="Times New Roman" w:hAnsi="Times New Roman"/>
          <w:sz w:val="28"/>
          <w:szCs w:val="28"/>
        </w:rPr>
        <w:t>кты), и их проектов</w:t>
      </w:r>
      <w:r w:rsidR="00F722E0" w:rsidRPr="00FD104C">
        <w:rPr>
          <w:rFonts w:ascii="Times New Roman" w:hAnsi="Times New Roman"/>
          <w:sz w:val="28"/>
          <w:szCs w:val="28"/>
        </w:rPr>
        <w:t>.</w:t>
      </w:r>
    </w:p>
    <w:p w:rsidR="0011061D" w:rsidRPr="00FD104C" w:rsidRDefault="0011061D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54107D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2</w:t>
      </w:r>
      <w:r w:rsidR="00781451" w:rsidRPr="00FD104C">
        <w:rPr>
          <w:rFonts w:ascii="Times New Roman" w:hAnsi="Times New Roman"/>
          <w:sz w:val="28"/>
          <w:szCs w:val="28"/>
        </w:rPr>
        <w:t xml:space="preserve">. Антикоррупционная экспертиза в целях выявления в </w:t>
      </w:r>
      <w:r w:rsidR="00F722E0" w:rsidRPr="00FD104C">
        <w:rPr>
          <w:rFonts w:ascii="Times New Roman" w:hAnsi="Times New Roman"/>
          <w:sz w:val="28"/>
          <w:szCs w:val="28"/>
        </w:rPr>
        <w:t>муниципальных нормативных правовых актах, их проектов</w:t>
      </w:r>
      <w:r w:rsidR="00781451" w:rsidRPr="00FD104C">
        <w:rPr>
          <w:rFonts w:ascii="Times New Roman" w:hAnsi="Times New Roman"/>
          <w:sz w:val="28"/>
          <w:szCs w:val="28"/>
        </w:rPr>
        <w:t xml:space="preserve"> коррупциогенных факторов и их последующего устранения проводится в соответствии с Федеральным законом от 25</w:t>
      </w:r>
      <w:r w:rsidR="000E055B" w:rsidRPr="00FD104C">
        <w:rPr>
          <w:rFonts w:ascii="Times New Roman" w:hAnsi="Times New Roman"/>
          <w:sz w:val="28"/>
          <w:szCs w:val="28"/>
        </w:rPr>
        <w:t xml:space="preserve"> декабря </w:t>
      </w:r>
      <w:r w:rsidR="00781451" w:rsidRPr="00FD104C">
        <w:rPr>
          <w:rFonts w:ascii="Times New Roman" w:hAnsi="Times New Roman"/>
          <w:sz w:val="28"/>
          <w:szCs w:val="28"/>
        </w:rPr>
        <w:t>2008</w:t>
      </w:r>
      <w:r w:rsidR="000E055B" w:rsidRPr="00FD104C">
        <w:rPr>
          <w:rFonts w:ascii="Times New Roman" w:hAnsi="Times New Roman"/>
          <w:sz w:val="28"/>
          <w:szCs w:val="28"/>
        </w:rPr>
        <w:t xml:space="preserve"> года</w:t>
      </w:r>
      <w:r w:rsidR="00781451" w:rsidRPr="00FD104C">
        <w:rPr>
          <w:rFonts w:ascii="Times New Roman" w:hAnsi="Times New Roman"/>
          <w:sz w:val="28"/>
          <w:szCs w:val="28"/>
        </w:rPr>
        <w:t xml:space="preserve"> </w:t>
      </w:r>
      <w:r w:rsidR="000E055B" w:rsidRPr="00FD104C">
        <w:rPr>
          <w:rFonts w:ascii="Times New Roman" w:hAnsi="Times New Roman"/>
          <w:sz w:val="28"/>
          <w:szCs w:val="28"/>
        </w:rPr>
        <w:t>№</w:t>
      </w:r>
      <w:r w:rsidR="00781451" w:rsidRPr="00FD104C">
        <w:rPr>
          <w:rFonts w:ascii="Times New Roman" w:hAnsi="Times New Roman"/>
          <w:sz w:val="28"/>
          <w:szCs w:val="28"/>
        </w:rPr>
        <w:t xml:space="preserve"> 273-ФЗ</w:t>
      </w:r>
      <w:r w:rsidR="000E055B" w:rsidRPr="00FD104C">
        <w:rPr>
          <w:rFonts w:ascii="Times New Roman" w:hAnsi="Times New Roman"/>
          <w:sz w:val="28"/>
          <w:szCs w:val="28"/>
        </w:rPr>
        <w:t xml:space="preserve"> </w:t>
      </w:r>
      <w:r w:rsidR="00432A3E" w:rsidRPr="00FD104C">
        <w:rPr>
          <w:rFonts w:ascii="Times New Roman" w:hAnsi="Times New Roman"/>
          <w:sz w:val="28"/>
          <w:szCs w:val="28"/>
        </w:rPr>
        <w:t>«О противодействии коррупции»</w:t>
      </w:r>
      <w:r w:rsidR="00781451" w:rsidRPr="00FD104C">
        <w:rPr>
          <w:rFonts w:ascii="Times New Roman" w:hAnsi="Times New Roman"/>
          <w:sz w:val="28"/>
          <w:szCs w:val="28"/>
        </w:rPr>
        <w:t>, Федеральным законом от 17</w:t>
      </w:r>
      <w:r w:rsidR="000E055B" w:rsidRPr="00FD104C">
        <w:rPr>
          <w:rFonts w:ascii="Times New Roman" w:hAnsi="Times New Roman"/>
          <w:sz w:val="28"/>
          <w:szCs w:val="28"/>
        </w:rPr>
        <w:t xml:space="preserve"> июля </w:t>
      </w:r>
      <w:r w:rsidR="00781451" w:rsidRPr="00FD104C">
        <w:rPr>
          <w:rFonts w:ascii="Times New Roman" w:hAnsi="Times New Roman"/>
          <w:sz w:val="28"/>
          <w:szCs w:val="28"/>
        </w:rPr>
        <w:t>2009</w:t>
      </w:r>
      <w:r w:rsidR="000E055B" w:rsidRPr="00FD104C">
        <w:rPr>
          <w:rFonts w:ascii="Times New Roman" w:hAnsi="Times New Roman"/>
          <w:sz w:val="28"/>
          <w:szCs w:val="28"/>
        </w:rPr>
        <w:t xml:space="preserve"> года №</w:t>
      </w:r>
      <w:r w:rsidR="00781451" w:rsidRPr="00FD104C">
        <w:rPr>
          <w:rFonts w:ascii="Times New Roman" w:hAnsi="Times New Roman"/>
          <w:sz w:val="28"/>
          <w:szCs w:val="28"/>
        </w:rPr>
        <w:t xml:space="preserve"> 172 </w:t>
      </w:r>
      <w:r w:rsidR="00432A3E" w:rsidRPr="00FD104C">
        <w:rPr>
          <w:rFonts w:ascii="Times New Roman" w:hAnsi="Times New Roman"/>
          <w:sz w:val="28"/>
          <w:szCs w:val="28"/>
        </w:rPr>
        <w:t>«</w:t>
      </w:r>
      <w:r w:rsidR="00781451" w:rsidRPr="00FD104C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32A3E" w:rsidRPr="00FD104C">
        <w:rPr>
          <w:rFonts w:ascii="Times New Roman" w:hAnsi="Times New Roman"/>
          <w:sz w:val="28"/>
          <w:szCs w:val="28"/>
        </w:rPr>
        <w:t>»</w:t>
      </w:r>
      <w:r w:rsidR="00781451" w:rsidRPr="00FD104C">
        <w:rPr>
          <w:rFonts w:ascii="Times New Roman" w:hAnsi="Times New Roman"/>
          <w:sz w:val="28"/>
          <w:szCs w:val="28"/>
        </w:rPr>
        <w:t xml:space="preserve">, </w:t>
      </w:r>
      <w:r w:rsidR="002D64E0">
        <w:rPr>
          <w:rFonts w:ascii="Times New Roman" w:hAnsi="Times New Roman"/>
          <w:sz w:val="28"/>
          <w:szCs w:val="28"/>
        </w:rPr>
        <w:t>П</w:t>
      </w:r>
      <w:r w:rsidR="00781451" w:rsidRPr="00FD104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26</w:t>
      </w:r>
      <w:r w:rsidR="000E055B" w:rsidRPr="00FD104C">
        <w:rPr>
          <w:rFonts w:ascii="Times New Roman" w:hAnsi="Times New Roman"/>
          <w:sz w:val="28"/>
          <w:szCs w:val="28"/>
        </w:rPr>
        <w:t xml:space="preserve"> февраля </w:t>
      </w:r>
      <w:r w:rsidR="00781451" w:rsidRPr="00FD104C">
        <w:rPr>
          <w:rFonts w:ascii="Times New Roman" w:hAnsi="Times New Roman"/>
          <w:sz w:val="28"/>
          <w:szCs w:val="28"/>
        </w:rPr>
        <w:t>2010</w:t>
      </w:r>
      <w:r w:rsidR="000E055B" w:rsidRPr="00FD104C">
        <w:rPr>
          <w:rFonts w:ascii="Times New Roman" w:hAnsi="Times New Roman"/>
          <w:sz w:val="28"/>
          <w:szCs w:val="28"/>
        </w:rPr>
        <w:t xml:space="preserve"> года №</w:t>
      </w:r>
      <w:r w:rsidR="00432A3E" w:rsidRPr="00FD104C">
        <w:rPr>
          <w:rFonts w:ascii="Times New Roman" w:hAnsi="Times New Roman"/>
          <w:sz w:val="28"/>
          <w:szCs w:val="28"/>
        </w:rPr>
        <w:t xml:space="preserve"> 96 «</w:t>
      </w:r>
      <w:r w:rsidR="00781451" w:rsidRPr="00FD104C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32A3E" w:rsidRPr="00FD104C">
        <w:rPr>
          <w:rFonts w:ascii="Times New Roman" w:hAnsi="Times New Roman"/>
          <w:sz w:val="28"/>
          <w:szCs w:val="28"/>
        </w:rPr>
        <w:t>»</w:t>
      </w:r>
      <w:r w:rsidR="00781451" w:rsidRPr="00FD104C">
        <w:rPr>
          <w:rFonts w:ascii="Times New Roman" w:hAnsi="Times New Roman"/>
          <w:sz w:val="28"/>
          <w:szCs w:val="28"/>
        </w:rPr>
        <w:t>.</w:t>
      </w:r>
    </w:p>
    <w:p w:rsidR="000E055B" w:rsidRPr="00FD104C" w:rsidRDefault="000E055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0422DC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3</w:t>
      </w:r>
      <w:r w:rsidR="00781451" w:rsidRPr="00FD104C">
        <w:rPr>
          <w:rFonts w:ascii="Times New Roman" w:hAnsi="Times New Roman"/>
          <w:sz w:val="28"/>
          <w:szCs w:val="28"/>
        </w:rPr>
        <w:t xml:space="preserve">. Антикоррупционная экспертиза проводится в отношении </w:t>
      </w:r>
      <w:r w:rsidR="00F722E0" w:rsidRPr="00FD104C">
        <w:rPr>
          <w:rFonts w:ascii="Times New Roman" w:hAnsi="Times New Roman"/>
          <w:sz w:val="28"/>
          <w:szCs w:val="28"/>
        </w:rPr>
        <w:t xml:space="preserve">муниципальных </w:t>
      </w:r>
      <w:r w:rsidR="00781451" w:rsidRPr="00FD104C">
        <w:rPr>
          <w:rFonts w:ascii="Times New Roman" w:hAnsi="Times New Roman"/>
          <w:sz w:val="28"/>
          <w:szCs w:val="28"/>
        </w:rPr>
        <w:t xml:space="preserve">нормативных правовых актов и проектов </w:t>
      </w:r>
      <w:r w:rsidR="00F722E0" w:rsidRPr="00FD104C">
        <w:rPr>
          <w:rFonts w:ascii="Times New Roman" w:hAnsi="Times New Roman"/>
          <w:sz w:val="28"/>
          <w:szCs w:val="28"/>
        </w:rPr>
        <w:t xml:space="preserve">муниципальных </w:t>
      </w:r>
      <w:r w:rsidR="00781451" w:rsidRPr="00FD104C">
        <w:rPr>
          <w:rFonts w:ascii="Times New Roman" w:hAnsi="Times New Roman"/>
          <w:sz w:val="28"/>
          <w:szCs w:val="28"/>
        </w:rPr>
        <w:t xml:space="preserve">нормативных правовых актов администрации </w:t>
      </w:r>
      <w:r w:rsidR="006C6D14" w:rsidRPr="00FD104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781451" w:rsidRPr="00FD104C">
        <w:rPr>
          <w:rFonts w:ascii="Times New Roman" w:hAnsi="Times New Roman"/>
          <w:sz w:val="28"/>
          <w:szCs w:val="28"/>
        </w:rPr>
        <w:t xml:space="preserve">, проектов </w:t>
      </w:r>
      <w:r w:rsidR="00F722E0" w:rsidRPr="00FD104C">
        <w:rPr>
          <w:rFonts w:ascii="Times New Roman" w:hAnsi="Times New Roman"/>
          <w:sz w:val="28"/>
          <w:szCs w:val="28"/>
        </w:rPr>
        <w:t xml:space="preserve">муниципальных </w:t>
      </w:r>
      <w:r w:rsidR="00781451" w:rsidRPr="00FD104C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6C6D14" w:rsidRPr="00FD104C">
        <w:rPr>
          <w:rFonts w:ascii="Times New Roman" w:hAnsi="Times New Roman"/>
          <w:sz w:val="28"/>
          <w:szCs w:val="28"/>
        </w:rPr>
        <w:t>Горловского городского совета Донецкой Народной Республики</w:t>
      </w:r>
      <w:r w:rsidR="00781451" w:rsidRPr="00FD104C">
        <w:rPr>
          <w:rFonts w:ascii="Times New Roman" w:hAnsi="Times New Roman"/>
          <w:sz w:val="28"/>
          <w:szCs w:val="28"/>
        </w:rPr>
        <w:t xml:space="preserve">, инициируемых администрацией </w:t>
      </w:r>
      <w:r w:rsidR="006C6D14" w:rsidRPr="00FD104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781451" w:rsidRPr="00FD104C">
        <w:rPr>
          <w:rFonts w:ascii="Times New Roman" w:hAnsi="Times New Roman"/>
          <w:sz w:val="28"/>
          <w:szCs w:val="28"/>
        </w:rPr>
        <w:t>.</w:t>
      </w:r>
    </w:p>
    <w:p w:rsidR="00781451" w:rsidRPr="00FD104C" w:rsidRDefault="0078145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2DC" w:rsidRPr="00FD104C" w:rsidRDefault="000422DC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 xml:space="preserve">4. Антикоррупционная экспертиза не проводится в отношении отмененных или признанных утратившими силу муниципальных нормативных </w:t>
      </w:r>
      <w:r w:rsidRPr="00FD104C">
        <w:rPr>
          <w:rFonts w:ascii="Times New Roman" w:hAnsi="Times New Roman"/>
          <w:sz w:val="28"/>
          <w:szCs w:val="28"/>
        </w:rPr>
        <w:lastRenderedPageBreak/>
        <w:t>правовых актов, а также муниципальных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0422DC" w:rsidRPr="00FD104C" w:rsidRDefault="000422DC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F21" w:rsidRPr="00FD104C" w:rsidRDefault="00685651" w:rsidP="00FD10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104C">
        <w:rPr>
          <w:rFonts w:ascii="Times New Roman" w:hAnsi="Times New Roman"/>
          <w:b/>
          <w:sz w:val="28"/>
          <w:szCs w:val="28"/>
        </w:rPr>
        <w:t>2</w:t>
      </w:r>
      <w:r w:rsidR="001B6EE8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D104C">
        <w:rPr>
          <w:rFonts w:ascii="Times New Roman" w:hAnsi="Times New Roman"/>
          <w:b/>
          <w:sz w:val="28"/>
          <w:szCs w:val="28"/>
        </w:rPr>
        <w:t> </w:t>
      </w:r>
      <w:r w:rsidR="00060F21" w:rsidRPr="00FD104C">
        <w:rPr>
          <w:rFonts w:ascii="Times New Roman" w:hAnsi="Times New Roman"/>
          <w:b/>
          <w:sz w:val="28"/>
          <w:szCs w:val="28"/>
        </w:rPr>
        <w:t>Виды антикоррупционной экспертизы</w:t>
      </w:r>
    </w:p>
    <w:p w:rsidR="00060F21" w:rsidRPr="00FD104C" w:rsidRDefault="00060F2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F21" w:rsidRPr="00FD104C" w:rsidRDefault="000422DC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 xml:space="preserve">5. </w:t>
      </w:r>
      <w:r w:rsidR="00CF6E43" w:rsidRPr="00FD104C">
        <w:rPr>
          <w:rFonts w:ascii="Times New Roman" w:hAnsi="Times New Roman"/>
          <w:sz w:val="28"/>
          <w:szCs w:val="28"/>
        </w:rPr>
        <w:t>К видам антикоррупционной экспертизы относятся:</w:t>
      </w:r>
    </w:p>
    <w:p w:rsidR="00CF6E43" w:rsidRPr="00FD104C" w:rsidRDefault="00CF6E4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CF6E43" w:rsidRPr="00FD104C" w:rsidRDefault="00CF6E4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2) антикоррупционная экспертиза действующих муниципальных нормативных правовых актов;</w:t>
      </w:r>
    </w:p>
    <w:p w:rsidR="00CF6E43" w:rsidRPr="00FD104C" w:rsidRDefault="00CF6E4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3) независимая антикоррупционная экспертиза.</w:t>
      </w:r>
    </w:p>
    <w:p w:rsidR="00060F21" w:rsidRPr="00FD104C" w:rsidRDefault="00060F2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1B6EE8" w:rsidRDefault="00685651" w:rsidP="001D1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EE8">
        <w:rPr>
          <w:rFonts w:ascii="Times New Roman" w:hAnsi="Times New Roman"/>
          <w:b/>
          <w:sz w:val="28"/>
          <w:szCs w:val="28"/>
        </w:rPr>
        <w:t>3</w:t>
      </w:r>
      <w:r w:rsidR="001B6EE8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B6EE8">
        <w:rPr>
          <w:rFonts w:ascii="Times New Roman" w:hAnsi="Times New Roman"/>
          <w:b/>
          <w:sz w:val="28"/>
          <w:szCs w:val="28"/>
        </w:rPr>
        <w:t> Процедура проведения</w:t>
      </w:r>
      <w:r w:rsidR="006C6D14" w:rsidRPr="001B6EE8">
        <w:rPr>
          <w:rFonts w:ascii="Times New Roman" w:hAnsi="Times New Roman"/>
          <w:b/>
          <w:sz w:val="28"/>
          <w:szCs w:val="28"/>
        </w:rPr>
        <w:t xml:space="preserve"> антикоррупционной экспертизы </w:t>
      </w:r>
      <w:r w:rsidRPr="001B6EE8">
        <w:rPr>
          <w:rFonts w:ascii="Times New Roman" w:hAnsi="Times New Roman"/>
          <w:b/>
          <w:sz w:val="28"/>
          <w:szCs w:val="28"/>
        </w:rPr>
        <w:t>муниципальных</w:t>
      </w:r>
      <w:r w:rsidR="001D17E0">
        <w:rPr>
          <w:rFonts w:ascii="Times New Roman" w:hAnsi="Times New Roman"/>
          <w:b/>
          <w:sz w:val="28"/>
          <w:szCs w:val="28"/>
        </w:rPr>
        <w:t> </w:t>
      </w:r>
      <w:r w:rsidR="006C6D14" w:rsidRPr="001B6EE8">
        <w:rPr>
          <w:rFonts w:ascii="Times New Roman" w:hAnsi="Times New Roman"/>
          <w:b/>
          <w:sz w:val="28"/>
          <w:szCs w:val="28"/>
        </w:rPr>
        <w:t>нормативных правовых актов</w:t>
      </w:r>
      <w:r w:rsidR="004C1D1E" w:rsidRPr="001B6EE8">
        <w:rPr>
          <w:rFonts w:ascii="Times New Roman" w:hAnsi="Times New Roman"/>
          <w:b/>
          <w:sz w:val="28"/>
          <w:szCs w:val="28"/>
        </w:rPr>
        <w:t xml:space="preserve"> и их проектов</w:t>
      </w:r>
    </w:p>
    <w:p w:rsidR="00781451" w:rsidRPr="00FD104C" w:rsidRDefault="0078145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0422DC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6</w:t>
      </w:r>
      <w:r w:rsidR="00781451" w:rsidRPr="00FD104C">
        <w:rPr>
          <w:rFonts w:ascii="Times New Roman" w:hAnsi="Times New Roman"/>
          <w:sz w:val="28"/>
          <w:szCs w:val="28"/>
        </w:rPr>
        <w:t xml:space="preserve">. Антикоррупционная экспертиза </w:t>
      </w:r>
      <w:r w:rsidR="00685651" w:rsidRPr="00FD104C">
        <w:rPr>
          <w:rFonts w:ascii="Times New Roman" w:hAnsi="Times New Roman"/>
          <w:sz w:val="28"/>
          <w:szCs w:val="28"/>
        </w:rPr>
        <w:t xml:space="preserve">муниципальных </w:t>
      </w:r>
      <w:r w:rsidR="00781451" w:rsidRPr="00FD104C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4C1D1E" w:rsidRPr="00FD104C">
        <w:rPr>
          <w:rFonts w:ascii="Times New Roman" w:hAnsi="Times New Roman"/>
          <w:sz w:val="28"/>
          <w:szCs w:val="28"/>
        </w:rPr>
        <w:t xml:space="preserve">и их проектов </w:t>
      </w:r>
      <w:r w:rsidR="00781451" w:rsidRPr="00FD104C">
        <w:rPr>
          <w:rFonts w:ascii="Times New Roman" w:hAnsi="Times New Roman"/>
          <w:sz w:val="28"/>
          <w:szCs w:val="28"/>
        </w:rPr>
        <w:t xml:space="preserve">проводится </w:t>
      </w:r>
      <w:r w:rsidR="002A119B" w:rsidRPr="00FD104C">
        <w:rPr>
          <w:rFonts w:ascii="Times New Roman" w:hAnsi="Times New Roman"/>
          <w:sz w:val="28"/>
          <w:szCs w:val="28"/>
        </w:rPr>
        <w:t>юридическим отделом</w:t>
      </w:r>
      <w:r w:rsidR="00781451" w:rsidRPr="00FD104C">
        <w:rPr>
          <w:rFonts w:ascii="Times New Roman" w:hAnsi="Times New Roman"/>
          <w:sz w:val="28"/>
          <w:szCs w:val="28"/>
        </w:rPr>
        <w:t xml:space="preserve"> администрации </w:t>
      </w:r>
      <w:r w:rsidR="002A119B" w:rsidRPr="00FD104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2B5235" w:rsidRPr="00FD104C">
        <w:rPr>
          <w:rFonts w:ascii="Times New Roman" w:hAnsi="Times New Roman"/>
          <w:sz w:val="28"/>
          <w:szCs w:val="28"/>
        </w:rPr>
        <w:t>,</w:t>
      </w:r>
      <w:r w:rsidR="009A3D44" w:rsidRPr="00FD104C">
        <w:rPr>
          <w:rFonts w:ascii="Times New Roman" w:hAnsi="Times New Roman"/>
          <w:sz w:val="28"/>
          <w:szCs w:val="28"/>
        </w:rPr>
        <w:t xml:space="preserve"> </w:t>
      </w:r>
      <w:r w:rsidR="002B5235" w:rsidRPr="00FD104C">
        <w:rPr>
          <w:rFonts w:ascii="Times New Roman" w:hAnsi="Times New Roman"/>
          <w:sz w:val="28"/>
          <w:szCs w:val="28"/>
        </w:rPr>
        <w:t>отраслев</w:t>
      </w:r>
      <w:r w:rsidRPr="00FD104C">
        <w:rPr>
          <w:rFonts w:ascii="Times New Roman" w:hAnsi="Times New Roman"/>
          <w:sz w:val="28"/>
          <w:szCs w:val="28"/>
        </w:rPr>
        <w:t>ым</w:t>
      </w:r>
      <w:r w:rsidR="002B5235" w:rsidRPr="00FD104C">
        <w:rPr>
          <w:rFonts w:ascii="Times New Roman" w:hAnsi="Times New Roman"/>
          <w:sz w:val="28"/>
          <w:szCs w:val="28"/>
        </w:rPr>
        <w:t xml:space="preserve"> (функциональн</w:t>
      </w:r>
      <w:r w:rsidRPr="00FD104C">
        <w:rPr>
          <w:rFonts w:ascii="Times New Roman" w:hAnsi="Times New Roman"/>
          <w:sz w:val="28"/>
          <w:szCs w:val="28"/>
        </w:rPr>
        <w:t>ым</w:t>
      </w:r>
      <w:r w:rsidR="002B5235" w:rsidRPr="00FD104C">
        <w:rPr>
          <w:rFonts w:ascii="Times New Roman" w:hAnsi="Times New Roman"/>
          <w:sz w:val="28"/>
          <w:szCs w:val="28"/>
        </w:rPr>
        <w:t>) орган</w:t>
      </w:r>
      <w:r w:rsidRPr="00FD104C">
        <w:rPr>
          <w:rFonts w:ascii="Times New Roman" w:hAnsi="Times New Roman"/>
          <w:sz w:val="28"/>
          <w:szCs w:val="28"/>
        </w:rPr>
        <w:t>ом</w:t>
      </w:r>
      <w:r w:rsidR="002B5235" w:rsidRPr="00FD104C">
        <w:rPr>
          <w:rFonts w:ascii="Times New Roman" w:hAnsi="Times New Roman"/>
          <w:sz w:val="28"/>
          <w:szCs w:val="28"/>
        </w:rPr>
        <w:t xml:space="preserve"> (при наличии юридического отдела, сектора)</w:t>
      </w:r>
      <w:r w:rsidR="009A3D44" w:rsidRPr="00FD104C">
        <w:rPr>
          <w:rFonts w:ascii="Times New Roman" w:hAnsi="Times New Roman"/>
          <w:sz w:val="28"/>
          <w:szCs w:val="28"/>
        </w:rPr>
        <w:t xml:space="preserve">, </w:t>
      </w:r>
      <w:r w:rsidR="00781451" w:rsidRPr="00FD104C">
        <w:rPr>
          <w:rFonts w:ascii="Times New Roman" w:hAnsi="Times New Roman"/>
          <w:sz w:val="28"/>
          <w:szCs w:val="28"/>
        </w:rPr>
        <w:t xml:space="preserve">при проведении их правовой экспертизы в соответствии с </w:t>
      </w:r>
      <w:r w:rsidR="001B6EE8">
        <w:rPr>
          <w:rFonts w:ascii="Times New Roman" w:hAnsi="Times New Roman"/>
          <w:sz w:val="28"/>
          <w:szCs w:val="28"/>
          <w:lang w:val="uk-UA"/>
        </w:rPr>
        <w:t>М</w:t>
      </w:r>
      <w:r w:rsidR="00781451" w:rsidRPr="00FD104C">
        <w:rPr>
          <w:rFonts w:ascii="Times New Roman" w:hAnsi="Times New Roman"/>
          <w:sz w:val="28"/>
          <w:szCs w:val="28"/>
        </w:rPr>
        <w:t xml:space="preserve">етодикой проведения антикоррупционной экспертизы нормативных правовых актов и проектов нормативных правовых актов, утвержденной </w:t>
      </w:r>
      <w:r w:rsidR="001B6EE8">
        <w:rPr>
          <w:rFonts w:ascii="Times New Roman" w:hAnsi="Times New Roman"/>
          <w:sz w:val="28"/>
          <w:szCs w:val="28"/>
        </w:rPr>
        <w:t>П</w:t>
      </w:r>
      <w:r w:rsidR="00781451" w:rsidRPr="00FD104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26</w:t>
      </w:r>
      <w:r w:rsidR="002A119B" w:rsidRPr="00FD104C">
        <w:rPr>
          <w:rFonts w:ascii="Times New Roman" w:hAnsi="Times New Roman"/>
          <w:sz w:val="28"/>
          <w:szCs w:val="28"/>
        </w:rPr>
        <w:t xml:space="preserve"> февраля </w:t>
      </w:r>
      <w:r w:rsidR="00781451" w:rsidRPr="00FD104C">
        <w:rPr>
          <w:rFonts w:ascii="Times New Roman" w:hAnsi="Times New Roman"/>
          <w:sz w:val="28"/>
          <w:szCs w:val="28"/>
        </w:rPr>
        <w:t>2010</w:t>
      </w:r>
      <w:r w:rsidR="002A119B" w:rsidRPr="00FD104C">
        <w:rPr>
          <w:rFonts w:ascii="Times New Roman" w:hAnsi="Times New Roman"/>
          <w:sz w:val="28"/>
          <w:szCs w:val="28"/>
        </w:rPr>
        <w:t xml:space="preserve"> года №</w:t>
      </w:r>
      <w:r w:rsidR="00781451" w:rsidRPr="00FD104C">
        <w:rPr>
          <w:rFonts w:ascii="Times New Roman" w:hAnsi="Times New Roman"/>
          <w:sz w:val="28"/>
          <w:szCs w:val="28"/>
        </w:rPr>
        <w:t xml:space="preserve"> 96 </w:t>
      </w:r>
      <w:r w:rsidR="00685651" w:rsidRPr="00FD104C">
        <w:rPr>
          <w:rFonts w:ascii="Times New Roman" w:hAnsi="Times New Roman"/>
          <w:sz w:val="28"/>
          <w:szCs w:val="28"/>
        </w:rPr>
        <w:t>«</w:t>
      </w:r>
      <w:r w:rsidR="00781451" w:rsidRPr="00FD104C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685651" w:rsidRPr="00FD104C">
        <w:rPr>
          <w:rFonts w:ascii="Times New Roman" w:hAnsi="Times New Roman"/>
          <w:sz w:val="28"/>
          <w:szCs w:val="28"/>
        </w:rPr>
        <w:t>»</w:t>
      </w:r>
      <w:r w:rsidR="00781451" w:rsidRPr="00FD104C">
        <w:rPr>
          <w:rFonts w:ascii="Times New Roman" w:hAnsi="Times New Roman"/>
          <w:sz w:val="28"/>
          <w:szCs w:val="28"/>
        </w:rPr>
        <w:t>.</w:t>
      </w:r>
    </w:p>
    <w:p w:rsidR="00EE4023" w:rsidRPr="00FD104C" w:rsidRDefault="00EE402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1E" w:rsidRPr="00FD104C" w:rsidRDefault="000422DC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7</w:t>
      </w:r>
      <w:r w:rsidR="004C1D1E" w:rsidRPr="00FD104C">
        <w:rPr>
          <w:rFonts w:ascii="Times New Roman" w:hAnsi="Times New Roman"/>
          <w:sz w:val="28"/>
          <w:szCs w:val="28"/>
        </w:rPr>
        <w:t>. Антикоррупционная экспертиза действующих муниципальных нормативных правовых актов проводится при мониторинге их применения.</w:t>
      </w:r>
    </w:p>
    <w:p w:rsidR="004C1D1E" w:rsidRPr="00FD104C" w:rsidRDefault="004C1D1E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1E" w:rsidRPr="00FD104C" w:rsidRDefault="000422DC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8</w:t>
      </w:r>
      <w:r w:rsidR="00917730" w:rsidRPr="00FD104C">
        <w:rPr>
          <w:rFonts w:ascii="Times New Roman" w:hAnsi="Times New Roman"/>
          <w:sz w:val="28"/>
          <w:szCs w:val="28"/>
        </w:rPr>
        <w:t xml:space="preserve">. </w:t>
      </w:r>
      <w:r w:rsidR="004C1D1E" w:rsidRPr="00FD104C">
        <w:rPr>
          <w:rFonts w:ascii="Times New Roman" w:hAnsi="Times New Roman"/>
          <w:sz w:val="28"/>
          <w:szCs w:val="28"/>
        </w:rPr>
        <w:t>Мониторинг применения муниципальных нормативных правовых актов проводится отраслевым (функциональным) органом администрации города Горловка Донецкой Народной Республики в соответствии с полномочиями</w:t>
      </w:r>
      <w:r w:rsidR="00917730" w:rsidRPr="00FD104C">
        <w:rPr>
          <w:rFonts w:ascii="Times New Roman" w:hAnsi="Times New Roman"/>
          <w:sz w:val="28"/>
          <w:szCs w:val="28"/>
        </w:rPr>
        <w:t>.</w:t>
      </w:r>
    </w:p>
    <w:p w:rsidR="004C1D1E" w:rsidRPr="00FD104C" w:rsidRDefault="004C1D1E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0422DC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9</w:t>
      </w:r>
      <w:r w:rsidR="00781451" w:rsidRPr="00FD104C">
        <w:rPr>
          <w:rFonts w:ascii="Times New Roman" w:hAnsi="Times New Roman"/>
          <w:sz w:val="28"/>
          <w:szCs w:val="28"/>
        </w:rPr>
        <w:t xml:space="preserve">. </w:t>
      </w:r>
      <w:r w:rsidR="00EE4023" w:rsidRPr="00FD104C">
        <w:rPr>
          <w:rFonts w:ascii="Times New Roman" w:hAnsi="Times New Roman"/>
          <w:sz w:val="28"/>
          <w:szCs w:val="28"/>
        </w:rPr>
        <w:t>Срок проведения а</w:t>
      </w:r>
      <w:r w:rsidR="00781451" w:rsidRPr="00FD104C">
        <w:rPr>
          <w:rFonts w:ascii="Times New Roman" w:hAnsi="Times New Roman"/>
          <w:sz w:val="28"/>
          <w:szCs w:val="28"/>
        </w:rPr>
        <w:t>нтикоррупционн</w:t>
      </w:r>
      <w:r w:rsidR="000001CF" w:rsidRPr="00FD104C">
        <w:rPr>
          <w:rFonts w:ascii="Times New Roman" w:hAnsi="Times New Roman"/>
          <w:sz w:val="28"/>
          <w:szCs w:val="28"/>
        </w:rPr>
        <w:t>ой</w:t>
      </w:r>
      <w:r w:rsidR="00781451" w:rsidRPr="00FD104C">
        <w:rPr>
          <w:rFonts w:ascii="Times New Roman" w:hAnsi="Times New Roman"/>
          <w:sz w:val="28"/>
          <w:szCs w:val="28"/>
        </w:rPr>
        <w:t xml:space="preserve"> экспертиз</w:t>
      </w:r>
      <w:r w:rsidR="000001CF" w:rsidRPr="00FD104C">
        <w:rPr>
          <w:rFonts w:ascii="Times New Roman" w:hAnsi="Times New Roman"/>
          <w:sz w:val="28"/>
          <w:szCs w:val="28"/>
        </w:rPr>
        <w:t>ы</w:t>
      </w:r>
      <w:r w:rsidR="00781451" w:rsidRPr="00FD104C">
        <w:rPr>
          <w:rFonts w:ascii="Times New Roman" w:hAnsi="Times New Roman"/>
          <w:sz w:val="28"/>
          <w:szCs w:val="28"/>
        </w:rPr>
        <w:t xml:space="preserve"> </w:t>
      </w:r>
      <w:r w:rsidR="00EE4023" w:rsidRPr="00FD104C">
        <w:rPr>
          <w:rFonts w:ascii="Times New Roman" w:hAnsi="Times New Roman"/>
          <w:sz w:val="28"/>
          <w:szCs w:val="28"/>
        </w:rPr>
        <w:t xml:space="preserve">муниципальных </w:t>
      </w:r>
      <w:r w:rsidR="00781451" w:rsidRPr="00FD104C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917730" w:rsidRPr="00FD104C">
        <w:rPr>
          <w:rFonts w:ascii="Times New Roman" w:hAnsi="Times New Roman"/>
          <w:sz w:val="28"/>
          <w:szCs w:val="28"/>
        </w:rPr>
        <w:t xml:space="preserve">и их проектов </w:t>
      </w:r>
      <w:r w:rsidR="00EE4023" w:rsidRPr="00FD104C">
        <w:rPr>
          <w:rFonts w:ascii="Times New Roman" w:hAnsi="Times New Roman"/>
          <w:sz w:val="28"/>
          <w:szCs w:val="28"/>
        </w:rPr>
        <w:t>составляет</w:t>
      </w:r>
      <w:r w:rsidR="006F453A" w:rsidRPr="00FD104C">
        <w:rPr>
          <w:rFonts w:ascii="Times New Roman" w:hAnsi="Times New Roman"/>
          <w:sz w:val="28"/>
          <w:szCs w:val="28"/>
        </w:rPr>
        <w:t xml:space="preserve"> 10 рабочих дней</w:t>
      </w:r>
      <w:r w:rsidR="00781451" w:rsidRPr="00FD104C">
        <w:rPr>
          <w:rFonts w:ascii="Times New Roman" w:hAnsi="Times New Roman"/>
          <w:sz w:val="28"/>
          <w:szCs w:val="28"/>
        </w:rPr>
        <w:t>.</w:t>
      </w:r>
    </w:p>
    <w:p w:rsidR="00917730" w:rsidRPr="00FD104C" w:rsidRDefault="00917730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30" w:rsidRPr="00FD104C" w:rsidRDefault="000001CF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10</w:t>
      </w:r>
      <w:r w:rsidR="00917730" w:rsidRPr="00FD104C">
        <w:rPr>
          <w:rFonts w:ascii="Times New Roman" w:hAnsi="Times New Roman"/>
          <w:sz w:val="28"/>
          <w:szCs w:val="28"/>
        </w:rPr>
        <w:t>. Результаты антикоррупционной экспертизы отражаются в заключении, составляемом в п</w:t>
      </w:r>
      <w:r w:rsidRPr="00FD104C">
        <w:rPr>
          <w:rFonts w:ascii="Times New Roman" w:hAnsi="Times New Roman"/>
          <w:sz w:val="28"/>
          <w:szCs w:val="28"/>
        </w:rPr>
        <w:t>ределах установленного пунктом 9</w:t>
      </w:r>
      <w:r w:rsidR="00917730" w:rsidRPr="00FD104C">
        <w:rPr>
          <w:rFonts w:ascii="Times New Roman" w:hAnsi="Times New Roman"/>
          <w:sz w:val="28"/>
          <w:szCs w:val="28"/>
        </w:rPr>
        <w:t xml:space="preserve"> настоящего Порядка срока.</w:t>
      </w:r>
    </w:p>
    <w:p w:rsidR="002A119B" w:rsidRPr="00FD104C" w:rsidRDefault="002A119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0001CF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11</w:t>
      </w:r>
      <w:r w:rsidR="00781451" w:rsidRPr="00FD104C">
        <w:rPr>
          <w:rFonts w:ascii="Times New Roman" w:hAnsi="Times New Roman"/>
          <w:sz w:val="28"/>
          <w:szCs w:val="28"/>
        </w:rPr>
        <w:t xml:space="preserve">. </w:t>
      </w:r>
      <w:r w:rsidR="00917730" w:rsidRPr="00FD104C">
        <w:rPr>
          <w:rFonts w:ascii="Times New Roman" w:hAnsi="Times New Roman"/>
          <w:sz w:val="28"/>
          <w:szCs w:val="28"/>
        </w:rPr>
        <w:t xml:space="preserve">В заключении по результатам проведения </w:t>
      </w:r>
      <w:r w:rsidR="00D10418" w:rsidRPr="00FD104C">
        <w:rPr>
          <w:rFonts w:ascii="Times New Roman" w:hAnsi="Times New Roman"/>
          <w:sz w:val="28"/>
          <w:szCs w:val="28"/>
        </w:rPr>
        <w:t>антикоррупционной экспертизы должны быть указаны в</w:t>
      </w:r>
      <w:r w:rsidR="00781451" w:rsidRPr="00FD104C">
        <w:rPr>
          <w:rFonts w:ascii="Times New Roman" w:hAnsi="Times New Roman"/>
          <w:sz w:val="28"/>
          <w:szCs w:val="28"/>
        </w:rPr>
        <w:t xml:space="preserve">ыявленные в </w:t>
      </w:r>
      <w:r w:rsidR="00917730" w:rsidRPr="00FD104C">
        <w:rPr>
          <w:rFonts w:ascii="Times New Roman" w:hAnsi="Times New Roman"/>
          <w:sz w:val="28"/>
          <w:szCs w:val="28"/>
        </w:rPr>
        <w:t xml:space="preserve">муниципальном </w:t>
      </w:r>
      <w:r w:rsidR="00781451" w:rsidRPr="00FD104C">
        <w:rPr>
          <w:rFonts w:ascii="Times New Roman" w:hAnsi="Times New Roman"/>
          <w:sz w:val="28"/>
          <w:szCs w:val="28"/>
        </w:rPr>
        <w:t>нормативно</w:t>
      </w:r>
      <w:r w:rsidR="00917730" w:rsidRPr="00FD104C">
        <w:rPr>
          <w:rFonts w:ascii="Times New Roman" w:hAnsi="Times New Roman"/>
          <w:sz w:val="28"/>
          <w:szCs w:val="28"/>
        </w:rPr>
        <w:t>м</w:t>
      </w:r>
      <w:r w:rsidR="00781451" w:rsidRPr="00FD104C">
        <w:rPr>
          <w:rFonts w:ascii="Times New Roman" w:hAnsi="Times New Roman"/>
          <w:sz w:val="28"/>
          <w:szCs w:val="28"/>
        </w:rPr>
        <w:t xml:space="preserve"> </w:t>
      </w:r>
      <w:r w:rsidR="00781451" w:rsidRPr="00FD104C">
        <w:rPr>
          <w:rFonts w:ascii="Times New Roman" w:hAnsi="Times New Roman"/>
          <w:sz w:val="28"/>
          <w:szCs w:val="28"/>
        </w:rPr>
        <w:lastRenderedPageBreak/>
        <w:t>правово</w:t>
      </w:r>
      <w:r w:rsidR="00917730" w:rsidRPr="00FD104C">
        <w:rPr>
          <w:rFonts w:ascii="Times New Roman" w:hAnsi="Times New Roman"/>
          <w:sz w:val="28"/>
          <w:szCs w:val="28"/>
        </w:rPr>
        <w:t>м</w:t>
      </w:r>
      <w:r w:rsidR="00781451" w:rsidRPr="00FD104C">
        <w:rPr>
          <w:rFonts w:ascii="Times New Roman" w:hAnsi="Times New Roman"/>
          <w:sz w:val="28"/>
          <w:szCs w:val="28"/>
        </w:rPr>
        <w:t xml:space="preserve"> акт</w:t>
      </w:r>
      <w:r w:rsidR="00917730" w:rsidRPr="00FD104C">
        <w:rPr>
          <w:rFonts w:ascii="Times New Roman" w:hAnsi="Times New Roman"/>
          <w:sz w:val="28"/>
          <w:szCs w:val="28"/>
        </w:rPr>
        <w:t>е,</w:t>
      </w:r>
      <w:r w:rsidR="00781451" w:rsidRPr="00FD104C">
        <w:rPr>
          <w:rFonts w:ascii="Times New Roman" w:hAnsi="Times New Roman"/>
          <w:sz w:val="28"/>
          <w:szCs w:val="28"/>
        </w:rPr>
        <w:t xml:space="preserve"> </w:t>
      </w:r>
      <w:r w:rsidR="00917730" w:rsidRPr="00FD104C">
        <w:rPr>
          <w:rFonts w:ascii="Times New Roman" w:hAnsi="Times New Roman"/>
          <w:sz w:val="28"/>
          <w:szCs w:val="28"/>
        </w:rPr>
        <w:t xml:space="preserve">проекте муниципального нормативного правового акта </w:t>
      </w:r>
      <w:r w:rsidR="00781451" w:rsidRPr="00FD104C">
        <w:rPr>
          <w:rFonts w:ascii="Times New Roman" w:hAnsi="Times New Roman"/>
          <w:sz w:val="28"/>
          <w:szCs w:val="28"/>
        </w:rPr>
        <w:t xml:space="preserve">коррупциогенные факторы </w:t>
      </w:r>
      <w:r w:rsidR="00D10418" w:rsidRPr="00FD104C">
        <w:rPr>
          <w:rFonts w:ascii="Times New Roman" w:hAnsi="Times New Roman"/>
          <w:sz w:val="28"/>
          <w:szCs w:val="28"/>
        </w:rPr>
        <w:t>и предложены способы их устранения</w:t>
      </w:r>
      <w:r w:rsidR="00781451" w:rsidRPr="00FD104C">
        <w:rPr>
          <w:rFonts w:ascii="Times New Roman" w:hAnsi="Times New Roman"/>
          <w:sz w:val="28"/>
          <w:szCs w:val="28"/>
        </w:rPr>
        <w:t>.</w:t>
      </w:r>
    </w:p>
    <w:p w:rsidR="002A119B" w:rsidRPr="00FD104C" w:rsidRDefault="002A119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0001CF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12</w:t>
      </w:r>
      <w:r w:rsidR="00781451" w:rsidRPr="00FD104C">
        <w:rPr>
          <w:rFonts w:ascii="Times New Roman" w:hAnsi="Times New Roman"/>
          <w:sz w:val="28"/>
          <w:szCs w:val="28"/>
        </w:rPr>
        <w:t>. В заключении</w:t>
      </w:r>
      <w:r w:rsidR="00474C50" w:rsidRPr="00FD104C">
        <w:rPr>
          <w:rFonts w:ascii="Times New Roman" w:hAnsi="Times New Roman"/>
          <w:sz w:val="28"/>
          <w:szCs w:val="28"/>
        </w:rPr>
        <w:t xml:space="preserve"> по результатам проведения антикоррупционной экспертизы</w:t>
      </w:r>
      <w:r w:rsidR="00781451" w:rsidRPr="00FD104C">
        <w:rPr>
          <w:rFonts w:ascii="Times New Roman" w:hAnsi="Times New Roman"/>
          <w:sz w:val="28"/>
          <w:szCs w:val="28"/>
        </w:rPr>
        <w:t xml:space="preserve"> отражаются следующие сведения:</w:t>
      </w:r>
    </w:p>
    <w:p w:rsidR="00781451" w:rsidRPr="00FD104C" w:rsidRDefault="0078145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дата и регистрационный номер заключения;</w:t>
      </w:r>
    </w:p>
    <w:p w:rsidR="00781451" w:rsidRPr="00FD104C" w:rsidRDefault="0078145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реквизиты</w:t>
      </w:r>
      <w:r w:rsidR="00474C50" w:rsidRPr="00FD104C">
        <w:rPr>
          <w:rFonts w:ascii="Times New Roman" w:hAnsi="Times New Roman"/>
          <w:sz w:val="28"/>
          <w:szCs w:val="28"/>
        </w:rPr>
        <w:t xml:space="preserve"> муниципального</w:t>
      </w:r>
      <w:r w:rsidRPr="00FD104C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="00474C50" w:rsidRPr="00FD104C">
        <w:rPr>
          <w:rFonts w:ascii="Times New Roman" w:hAnsi="Times New Roman"/>
          <w:sz w:val="28"/>
          <w:szCs w:val="28"/>
        </w:rPr>
        <w:t>,</w:t>
      </w:r>
      <w:r w:rsidRPr="00FD104C">
        <w:rPr>
          <w:rFonts w:ascii="Times New Roman" w:hAnsi="Times New Roman"/>
          <w:sz w:val="28"/>
          <w:szCs w:val="28"/>
        </w:rPr>
        <w:t xml:space="preserve"> </w:t>
      </w:r>
      <w:r w:rsidR="00474C50" w:rsidRPr="00FD104C">
        <w:rPr>
          <w:rFonts w:ascii="Times New Roman" w:hAnsi="Times New Roman"/>
          <w:sz w:val="28"/>
          <w:szCs w:val="28"/>
        </w:rPr>
        <w:t xml:space="preserve">проекта муниципального нормативного правового акта </w:t>
      </w:r>
      <w:r w:rsidRPr="00FD104C">
        <w:rPr>
          <w:rFonts w:ascii="Times New Roman" w:hAnsi="Times New Roman"/>
          <w:sz w:val="28"/>
          <w:szCs w:val="28"/>
        </w:rPr>
        <w:t xml:space="preserve">(вид и наименование проекта </w:t>
      </w:r>
      <w:r w:rsidR="00474C50" w:rsidRPr="00FD104C">
        <w:rPr>
          <w:rFonts w:ascii="Times New Roman" w:hAnsi="Times New Roman"/>
          <w:sz w:val="28"/>
          <w:szCs w:val="28"/>
        </w:rPr>
        <w:t xml:space="preserve">муниципального </w:t>
      </w:r>
      <w:r w:rsidRPr="00FD104C">
        <w:rPr>
          <w:rFonts w:ascii="Times New Roman" w:hAnsi="Times New Roman"/>
          <w:sz w:val="28"/>
          <w:szCs w:val="28"/>
        </w:rPr>
        <w:t>нормативного правового акта);</w:t>
      </w:r>
    </w:p>
    <w:p w:rsidR="00781451" w:rsidRPr="00FD104C" w:rsidRDefault="0078145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перечень выявленных коррупциогенных факторов;</w:t>
      </w:r>
    </w:p>
    <w:p w:rsidR="00781451" w:rsidRPr="00FD104C" w:rsidRDefault="0078145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предложения по устранению коррупциогенных факторов.</w:t>
      </w:r>
    </w:p>
    <w:p w:rsidR="002A119B" w:rsidRPr="00FD104C" w:rsidRDefault="002A119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0001CF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13</w:t>
      </w:r>
      <w:r w:rsidR="00781451" w:rsidRPr="00FD104C">
        <w:rPr>
          <w:rFonts w:ascii="Times New Roman" w:hAnsi="Times New Roman"/>
          <w:sz w:val="28"/>
          <w:szCs w:val="28"/>
        </w:rPr>
        <w:t>. Заключение</w:t>
      </w:r>
      <w:r w:rsidR="00474C50" w:rsidRPr="00FD104C">
        <w:rPr>
          <w:rFonts w:ascii="Times New Roman" w:hAnsi="Times New Roman"/>
          <w:sz w:val="28"/>
          <w:szCs w:val="28"/>
        </w:rPr>
        <w:t xml:space="preserve"> по результатам проведения антикоррупционной экспертизы</w:t>
      </w:r>
      <w:r w:rsidR="001B6EE8">
        <w:rPr>
          <w:rFonts w:ascii="Times New Roman" w:hAnsi="Times New Roman"/>
          <w:sz w:val="28"/>
          <w:szCs w:val="28"/>
        </w:rPr>
        <w:t xml:space="preserve"> оформляется по форме в соответствии с приложение</w:t>
      </w:r>
      <w:r w:rsidR="001F16D8">
        <w:rPr>
          <w:rFonts w:ascii="Times New Roman" w:hAnsi="Times New Roman"/>
          <w:sz w:val="28"/>
          <w:szCs w:val="28"/>
        </w:rPr>
        <w:t>м</w:t>
      </w:r>
      <w:r w:rsidR="001B6EE8">
        <w:rPr>
          <w:rFonts w:ascii="Times New Roman" w:hAnsi="Times New Roman"/>
          <w:sz w:val="28"/>
          <w:szCs w:val="28"/>
        </w:rPr>
        <w:t xml:space="preserve"> к настоящему Порядку и</w:t>
      </w:r>
      <w:r w:rsidR="00781451" w:rsidRPr="00FD104C">
        <w:rPr>
          <w:rFonts w:ascii="Times New Roman" w:hAnsi="Times New Roman"/>
          <w:sz w:val="28"/>
          <w:szCs w:val="28"/>
        </w:rPr>
        <w:t xml:space="preserve"> подписывается начальником </w:t>
      </w:r>
      <w:r w:rsidR="00607829" w:rsidRPr="00FD104C">
        <w:rPr>
          <w:rFonts w:ascii="Times New Roman" w:hAnsi="Times New Roman"/>
          <w:sz w:val="28"/>
          <w:szCs w:val="28"/>
        </w:rPr>
        <w:t>юридического отдела администрации городского округа Горловка Донецкой Народной Республики, отраслевого (функционального) органа (при наличии юридического отдела, сектора)</w:t>
      </w:r>
      <w:r w:rsidR="002A119B" w:rsidRPr="00FD104C">
        <w:rPr>
          <w:rFonts w:ascii="Times New Roman" w:hAnsi="Times New Roman"/>
          <w:sz w:val="28"/>
          <w:szCs w:val="28"/>
        </w:rPr>
        <w:t xml:space="preserve"> </w:t>
      </w:r>
      <w:r w:rsidR="00781451" w:rsidRPr="00FD104C">
        <w:rPr>
          <w:rFonts w:ascii="Times New Roman" w:hAnsi="Times New Roman"/>
          <w:sz w:val="28"/>
          <w:szCs w:val="28"/>
        </w:rPr>
        <w:t>или уполномоченным им лицом.</w:t>
      </w:r>
    </w:p>
    <w:p w:rsidR="002A119B" w:rsidRPr="00FD104C" w:rsidRDefault="002A119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FD104C" w:rsidRDefault="00E4427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14</w:t>
      </w:r>
      <w:r w:rsidR="00781451" w:rsidRPr="00FD104C">
        <w:rPr>
          <w:rFonts w:ascii="Times New Roman" w:hAnsi="Times New Roman"/>
          <w:sz w:val="28"/>
          <w:szCs w:val="28"/>
        </w:rPr>
        <w:t xml:space="preserve">. Заключение </w:t>
      </w:r>
      <w:r w:rsidR="00474C50" w:rsidRPr="00FD104C">
        <w:rPr>
          <w:rFonts w:ascii="Times New Roman" w:hAnsi="Times New Roman"/>
          <w:sz w:val="28"/>
          <w:szCs w:val="28"/>
        </w:rPr>
        <w:t xml:space="preserve">по результатам проведения антикоррупционной экспертизы носит рекомендательный характер и </w:t>
      </w:r>
      <w:r w:rsidR="00781451" w:rsidRPr="00FD104C">
        <w:rPr>
          <w:rFonts w:ascii="Times New Roman" w:hAnsi="Times New Roman"/>
          <w:sz w:val="28"/>
          <w:szCs w:val="28"/>
        </w:rPr>
        <w:t xml:space="preserve">подлежит рассмотрению соответствующим </w:t>
      </w:r>
      <w:r w:rsidR="009D7CCC" w:rsidRPr="00FD104C">
        <w:rPr>
          <w:rFonts w:ascii="Times New Roman" w:hAnsi="Times New Roman"/>
          <w:sz w:val="28"/>
          <w:szCs w:val="28"/>
        </w:rPr>
        <w:t>отраслевым (функциональным) органом</w:t>
      </w:r>
      <w:r w:rsidR="00781451" w:rsidRPr="00FD104C">
        <w:rPr>
          <w:rFonts w:ascii="Times New Roman" w:hAnsi="Times New Roman"/>
          <w:sz w:val="28"/>
          <w:szCs w:val="28"/>
        </w:rPr>
        <w:t xml:space="preserve"> администрации </w:t>
      </w:r>
      <w:r w:rsidR="002A119B" w:rsidRPr="00FD104C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781451" w:rsidRPr="00FD104C">
        <w:rPr>
          <w:rFonts w:ascii="Times New Roman" w:hAnsi="Times New Roman"/>
          <w:sz w:val="28"/>
          <w:szCs w:val="28"/>
        </w:rPr>
        <w:t>, подготовившим проект</w:t>
      </w:r>
      <w:r w:rsidR="00474C50" w:rsidRPr="00FD104C">
        <w:rPr>
          <w:rFonts w:ascii="Times New Roman" w:hAnsi="Times New Roman"/>
          <w:sz w:val="28"/>
          <w:szCs w:val="28"/>
        </w:rPr>
        <w:t xml:space="preserve"> муниципального</w:t>
      </w:r>
      <w:r w:rsidR="00781451" w:rsidRPr="00FD104C">
        <w:rPr>
          <w:rFonts w:ascii="Times New Roman" w:hAnsi="Times New Roman"/>
          <w:sz w:val="28"/>
          <w:szCs w:val="28"/>
        </w:rPr>
        <w:t xml:space="preserve"> нормативного правового акта.</w:t>
      </w:r>
    </w:p>
    <w:p w:rsidR="002A119B" w:rsidRPr="00FD104C" w:rsidRDefault="002A119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443" w:rsidRPr="00FD104C" w:rsidRDefault="00B70344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 xml:space="preserve">15. </w:t>
      </w:r>
      <w:r w:rsidR="00443443" w:rsidRPr="00FD104C">
        <w:rPr>
          <w:rFonts w:ascii="Times New Roman" w:hAnsi="Times New Roman"/>
          <w:sz w:val="28"/>
          <w:szCs w:val="28"/>
        </w:rPr>
        <w:t>Коррупциогенные факторы, выявленные при проведении антикоррупционной экспертизы проекта муниципального нормативного правового акта,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443443" w:rsidRPr="00FD104C" w:rsidRDefault="0044344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443" w:rsidRPr="00FD104C" w:rsidRDefault="00B70344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16</w:t>
      </w:r>
      <w:r w:rsidR="00443443" w:rsidRPr="00FD104C">
        <w:rPr>
          <w:rFonts w:ascii="Times New Roman" w:hAnsi="Times New Roman"/>
          <w:sz w:val="28"/>
          <w:szCs w:val="28"/>
        </w:rPr>
        <w:t>. При проведении мониторинга действующих муниципальных нормативных правовых актов в случае обнаружения коррупциогенных факторов специалист направляет соответствующее заключение главе муниципального образования городского округа Горловка Донецкой Народной Республики для рассмотрения и принятия решения о признании утратившим силу (отмене) муниципального нормативного правового акта или внесения в него соответствующих изменений.</w:t>
      </w:r>
    </w:p>
    <w:p w:rsidR="00443443" w:rsidRPr="00FD104C" w:rsidRDefault="0044344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443" w:rsidRPr="00FD104C" w:rsidRDefault="000E620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 xml:space="preserve">17. </w:t>
      </w:r>
      <w:r w:rsidR="00443443" w:rsidRPr="00FD104C">
        <w:rPr>
          <w:rFonts w:ascii="Times New Roman" w:hAnsi="Times New Roman"/>
          <w:sz w:val="28"/>
          <w:szCs w:val="28"/>
        </w:rPr>
        <w:t>В случае возникновения разногласий, возникающих при оценке указанных в заключении коррупциогенных факторов,</w:t>
      </w:r>
      <w:r w:rsidR="00F35A6F" w:rsidRPr="00FD104C">
        <w:rPr>
          <w:rFonts w:ascii="Times New Roman" w:hAnsi="Times New Roman"/>
          <w:sz w:val="28"/>
          <w:szCs w:val="28"/>
        </w:rPr>
        <w:t xml:space="preserve"> такие разногласия раз</w:t>
      </w:r>
      <w:r w:rsidR="00443443" w:rsidRPr="00FD104C">
        <w:rPr>
          <w:rFonts w:ascii="Times New Roman" w:hAnsi="Times New Roman"/>
          <w:sz w:val="28"/>
          <w:szCs w:val="28"/>
        </w:rPr>
        <w:t xml:space="preserve">решаются путем создания </w:t>
      </w:r>
      <w:r w:rsidR="00F35A6F" w:rsidRPr="00FD104C">
        <w:rPr>
          <w:rFonts w:ascii="Times New Roman" w:hAnsi="Times New Roman"/>
          <w:sz w:val="28"/>
          <w:szCs w:val="28"/>
        </w:rPr>
        <w:t>рабочей группы</w:t>
      </w:r>
      <w:r w:rsidR="00443443" w:rsidRPr="00FD104C">
        <w:rPr>
          <w:rFonts w:ascii="Times New Roman" w:hAnsi="Times New Roman"/>
          <w:sz w:val="28"/>
          <w:szCs w:val="28"/>
        </w:rPr>
        <w:t>.</w:t>
      </w:r>
    </w:p>
    <w:p w:rsidR="00443443" w:rsidRPr="00FD104C" w:rsidRDefault="0044344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 xml:space="preserve">Письменно оформленные протоколы заседаний </w:t>
      </w:r>
      <w:r w:rsidR="00F35A6F" w:rsidRPr="00FD104C">
        <w:rPr>
          <w:rFonts w:ascii="Times New Roman" w:hAnsi="Times New Roman"/>
          <w:sz w:val="28"/>
          <w:szCs w:val="28"/>
        </w:rPr>
        <w:t xml:space="preserve">рабочей группы, представляются </w:t>
      </w:r>
      <w:r w:rsidRPr="00FD104C">
        <w:rPr>
          <w:rFonts w:ascii="Times New Roman" w:hAnsi="Times New Roman"/>
          <w:sz w:val="28"/>
          <w:szCs w:val="28"/>
        </w:rPr>
        <w:t>главе</w:t>
      </w:r>
      <w:r w:rsidR="00F35A6F" w:rsidRPr="00FD104C">
        <w:rPr>
          <w:rFonts w:ascii="Times New Roman" w:hAnsi="Times New Roman"/>
          <w:sz w:val="28"/>
          <w:szCs w:val="28"/>
        </w:rPr>
        <w:t xml:space="preserve"> муниципального образования городского округа </w:t>
      </w:r>
      <w:r w:rsidR="00F35A6F" w:rsidRPr="00FD104C">
        <w:rPr>
          <w:rFonts w:ascii="Times New Roman" w:hAnsi="Times New Roman"/>
          <w:sz w:val="28"/>
          <w:szCs w:val="28"/>
        </w:rPr>
        <w:lastRenderedPageBreak/>
        <w:t xml:space="preserve">Горловка Донецкой Народной Республики </w:t>
      </w:r>
      <w:r w:rsidRPr="00FD104C">
        <w:rPr>
          <w:rFonts w:ascii="Times New Roman" w:hAnsi="Times New Roman"/>
          <w:sz w:val="28"/>
          <w:szCs w:val="28"/>
        </w:rPr>
        <w:t>вместе с заключением по результатам проведения антикоррупционной экспертизы.</w:t>
      </w:r>
    </w:p>
    <w:p w:rsidR="00F35A6F" w:rsidRPr="00FD104C" w:rsidRDefault="00F35A6F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443" w:rsidRPr="00FD104C" w:rsidRDefault="000E620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18</w:t>
      </w:r>
      <w:r w:rsidR="00443443" w:rsidRPr="00FD104C">
        <w:rPr>
          <w:rFonts w:ascii="Times New Roman" w:hAnsi="Times New Roman"/>
          <w:sz w:val="28"/>
          <w:szCs w:val="28"/>
        </w:rPr>
        <w:t>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443443" w:rsidRPr="00FD104C" w:rsidRDefault="0044344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443443" w:rsidRPr="00FD104C" w:rsidRDefault="00443443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 </w:t>
      </w:r>
    </w:p>
    <w:p w:rsidR="00322DD0" w:rsidRPr="00FD104C" w:rsidRDefault="001B6EE8" w:rsidP="00FD10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22DD0" w:rsidRPr="00FD104C">
        <w:rPr>
          <w:rFonts w:ascii="Times New Roman" w:hAnsi="Times New Roman"/>
          <w:b/>
          <w:sz w:val="28"/>
          <w:szCs w:val="28"/>
        </w:rPr>
        <w:t>. Независимая антикоррупционная экспертиза муниципальных нормативных правовых актов и проектов муниципальных нормативных правовых актов</w:t>
      </w:r>
    </w:p>
    <w:p w:rsidR="00322DD0" w:rsidRPr="00FD104C" w:rsidRDefault="00322DD0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DD0" w:rsidRPr="00FD104C" w:rsidRDefault="000E620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19</w:t>
      </w:r>
      <w:r w:rsidR="00322DD0" w:rsidRPr="00FD104C">
        <w:rPr>
          <w:rFonts w:ascii="Times New Roman" w:hAnsi="Times New Roman"/>
          <w:sz w:val="28"/>
          <w:szCs w:val="28"/>
        </w:rPr>
        <w:t>. Независимая антикоррупционная экспертиза муниципальных нормативных правовых актов и проектов муниципальных нормативных правовых актов проводится независимыми экспертами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актов».</w:t>
      </w:r>
    </w:p>
    <w:p w:rsidR="00322DD0" w:rsidRPr="00FD104C" w:rsidRDefault="00322DD0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E5B" w:rsidRPr="00FD104C" w:rsidRDefault="00597E5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20. Результаты независимой антикоррупционной экспертизы отражаются в заключении.</w:t>
      </w:r>
    </w:p>
    <w:p w:rsidR="00597E5B" w:rsidRPr="00FD104C" w:rsidRDefault="00597E5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E5B" w:rsidRPr="00FD104C" w:rsidRDefault="00597E5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21. В заключении по результатам проведения независимой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:rsidR="00597E5B" w:rsidRPr="00FD104C" w:rsidRDefault="00597E5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E5B" w:rsidRPr="00FD104C" w:rsidRDefault="00597E5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22. Заключение по результатам проведения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</w:t>
      </w:r>
      <w:r w:rsidR="00652CD3" w:rsidRPr="00FD104C">
        <w:rPr>
          <w:rFonts w:ascii="Times New Roman" w:hAnsi="Times New Roman"/>
          <w:sz w:val="28"/>
          <w:szCs w:val="28"/>
        </w:rPr>
        <w:t>.</w:t>
      </w:r>
    </w:p>
    <w:p w:rsidR="00597E5B" w:rsidRPr="00FD104C" w:rsidRDefault="00597E5B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DD0" w:rsidRPr="00FD104C" w:rsidRDefault="000E620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2</w:t>
      </w:r>
      <w:r w:rsidR="00652CD3" w:rsidRPr="00FD104C">
        <w:rPr>
          <w:rFonts w:ascii="Times New Roman" w:hAnsi="Times New Roman"/>
          <w:sz w:val="28"/>
          <w:szCs w:val="28"/>
        </w:rPr>
        <w:t>3</w:t>
      </w:r>
      <w:r w:rsidR="00322DD0" w:rsidRPr="00FD104C">
        <w:rPr>
          <w:rFonts w:ascii="Times New Roman" w:hAnsi="Times New Roman"/>
          <w:sz w:val="28"/>
          <w:szCs w:val="28"/>
        </w:rPr>
        <w:t xml:space="preserve">. </w:t>
      </w:r>
      <w:r w:rsidR="001B6EE8">
        <w:rPr>
          <w:rFonts w:ascii="Times New Roman" w:hAnsi="Times New Roman"/>
          <w:sz w:val="28"/>
          <w:szCs w:val="28"/>
        </w:rPr>
        <w:t>Р</w:t>
      </w:r>
      <w:r w:rsidR="00322DD0" w:rsidRPr="00FD104C">
        <w:rPr>
          <w:rFonts w:ascii="Times New Roman" w:hAnsi="Times New Roman"/>
          <w:sz w:val="28"/>
          <w:szCs w:val="28"/>
        </w:rPr>
        <w:t>ассмотрение экспертных заключений, составленных независимыми экспертами, проводившими независимую антикоррупционную экспертизу муниципальных нормативных правовых актов и проектов муниципальных нормативных правовых актов, осуществляется</w:t>
      </w:r>
      <w:r w:rsidR="001B6EE8">
        <w:rPr>
          <w:rFonts w:ascii="Times New Roman" w:hAnsi="Times New Roman"/>
          <w:sz w:val="28"/>
          <w:szCs w:val="28"/>
        </w:rPr>
        <w:t xml:space="preserve"> разработчиком </w:t>
      </w:r>
      <w:r w:rsidR="002F5768" w:rsidRPr="00FD104C">
        <w:rPr>
          <w:rFonts w:ascii="Times New Roman" w:hAnsi="Times New Roman"/>
          <w:sz w:val="28"/>
          <w:szCs w:val="28"/>
        </w:rPr>
        <w:t>муниципальн</w:t>
      </w:r>
      <w:r w:rsidR="002F5768">
        <w:rPr>
          <w:rFonts w:ascii="Times New Roman" w:hAnsi="Times New Roman"/>
          <w:sz w:val="28"/>
          <w:szCs w:val="28"/>
        </w:rPr>
        <w:t>ого</w:t>
      </w:r>
      <w:r w:rsidR="002F5768" w:rsidRPr="00FD104C">
        <w:rPr>
          <w:rFonts w:ascii="Times New Roman" w:hAnsi="Times New Roman"/>
          <w:sz w:val="28"/>
          <w:szCs w:val="28"/>
        </w:rPr>
        <w:t xml:space="preserve"> нормативн</w:t>
      </w:r>
      <w:r w:rsidR="002F5768">
        <w:rPr>
          <w:rFonts w:ascii="Times New Roman" w:hAnsi="Times New Roman"/>
          <w:sz w:val="28"/>
          <w:szCs w:val="28"/>
        </w:rPr>
        <w:t>ого</w:t>
      </w:r>
      <w:r w:rsidR="002F5768" w:rsidRPr="00FD104C">
        <w:rPr>
          <w:rFonts w:ascii="Times New Roman" w:hAnsi="Times New Roman"/>
          <w:sz w:val="28"/>
          <w:szCs w:val="28"/>
        </w:rPr>
        <w:t xml:space="preserve"> правов</w:t>
      </w:r>
      <w:r w:rsidR="002F5768">
        <w:rPr>
          <w:rFonts w:ascii="Times New Roman" w:hAnsi="Times New Roman"/>
          <w:sz w:val="28"/>
          <w:szCs w:val="28"/>
        </w:rPr>
        <w:t>ого</w:t>
      </w:r>
      <w:r w:rsidR="002F5768" w:rsidRPr="00FD104C">
        <w:rPr>
          <w:rFonts w:ascii="Times New Roman" w:hAnsi="Times New Roman"/>
          <w:sz w:val="28"/>
          <w:szCs w:val="28"/>
        </w:rPr>
        <w:t xml:space="preserve"> акт</w:t>
      </w:r>
      <w:r w:rsidR="002F5768">
        <w:rPr>
          <w:rFonts w:ascii="Times New Roman" w:hAnsi="Times New Roman"/>
          <w:sz w:val="28"/>
          <w:szCs w:val="28"/>
        </w:rPr>
        <w:t>а</w:t>
      </w:r>
      <w:r w:rsidR="002F5768" w:rsidRPr="00FD104C">
        <w:rPr>
          <w:rFonts w:ascii="Times New Roman" w:hAnsi="Times New Roman"/>
          <w:sz w:val="28"/>
          <w:szCs w:val="28"/>
        </w:rPr>
        <w:t xml:space="preserve"> и</w:t>
      </w:r>
      <w:r w:rsidR="002F5768">
        <w:rPr>
          <w:rFonts w:ascii="Times New Roman" w:hAnsi="Times New Roman"/>
          <w:sz w:val="28"/>
          <w:szCs w:val="28"/>
        </w:rPr>
        <w:t>ли</w:t>
      </w:r>
      <w:r w:rsidR="002F5768" w:rsidRPr="00FD104C">
        <w:rPr>
          <w:rFonts w:ascii="Times New Roman" w:hAnsi="Times New Roman"/>
          <w:sz w:val="28"/>
          <w:szCs w:val="28"/>
        </w:rPr>
        <w:t xml:space="preserve"> проект</w:t>
      </w:r>
      <w:r w:rsidR="002F5768">
        <w:rPr>
          <w:rFonts w:ascii="Times New Roman" w:hAnsi="Times New Roman"/>
          <w:sz w:val="28"/>
          <w:szCs w:val="28"/>
        </w:rPr>
        <w:t>а</w:t>
      </w:r>
      <w:r w:rsidR="002F5768" w:rsidRPr="00FD104C">
        <w:rPr>
          <w:rFonts w:ascii="Times New Roman" w:hAnsi="Times New Roman"/>
          <w:sz w:val="28"/>
          <w:szCs w:val="28"/>
        </w:rPr>
        <w:t xml:space="preserve"> муниципальн</w:t>
      </w:r>
      <w:r w:rsidR="002F5768">
        <w:rPr>
          <w:rFonts w:ascii="Times New Roman" w:hAnsi="Times New Roman"/>
          <w:sz w:val="28"/>
          <w:szCs w:val="28"/>
        </w:rPr>
        <w:t>ого</w:t>
      </w:r>
      <w:r w:rsidR="002F5768" w:rsidRPr="00FD104C">
        <w:rPr>
          <w:rFonts w:ascii="Times New Roman" w:hAnsi="Times New Roman"/>
          <w:sz w:val="28"/>
          <w:szCs w:val="28"/>
        </w:rPr>
        <w:t xml:space="preserve"> нормативн</w:t>
      </w:r>
      <w:r w:rsidR="002F5768">
        <w:rPr>
          <w:rFonts w:ascii="Times New Roman" w:hAnsi="Times New Roman"/>
          <w:sz w:val="28"/>
          <w:szCs w:val="28"/>
        </w:rPr>
        <w:t>ого</w:t>
      </w:r>
      <w:r w:rsidR="002F5768" w:rsidRPr="00FD104C">
        <w:rPr>
          <w:rFonts w:ascii="Times New Roman" w:hAnsi="Times New Roman"/>
          <w:sz w:val="28"/>
          <w:szCs w:val="28"/>
        </w:rPr>
        <w:t xml:space="preserve"> правов</w:t>
      </w:r>
      <w:r w:rsidR="002F5768">
        <w:rPr>
          <w:rFonts w:ascii="Times New Roman" w:hAnsi="Times New Roman"/>
          <w:sz w:val="28"/>
          <w:szCs w:val="28"/>
        </w:rPr>
        <w:t>ого</w:t>
      </w:r>
      <w:r w:rsidR="002F5768" w:rsidRPr="00FD104C">
        <w:rPr>
          <w:rFonts w:ascii="Times New Roman" w:hAnsi="Times New Roman"/>
          <w:sz w:val="28"/>
          <w:szCs w:val="28"/>
        </w:rPr>
        <w:t xml:space="preserve"> акт</w:t>
      </w:r>
      <w:r w:rsidR="002F5768">
        <w:rPr>
          <w:rFonts w:ascii="Times New Roman" w:hAnsi="Times New Roman"/>
          <w:sz w:val="28"/>
          <w:szCs w:val="28"/>
        </w:rPr>
        <w:t>а совместно с</w:t>
      </w:r>
      <w:r w:rsidR="00322DD0" w:rsidRPr="00FD104C">
        <w:rPr>
          <w:rFonts w:ascii="Times New Roman" w:hAnsi="Times New Roman"/>
          <w:sz w:val="28"/>
          <w:szCs w:val="28"/>
        </w:rPr>
        <w:t xml:space="preserve"> юридическим отделом администрации городского округа Горловка Донецкой Народной Республики, отраслевым (функциональным) органом (при наличии юридического отдела, сектора).</w:t>
      </w:r>
    </w:p>
    <w:p w:rsidR="00322DD0" w:rsidRPr="00FD104C" w:rsidRDefault="00322DD0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DD0" w:rsidRPr="00FD104C" w:rsidRDefault="000E6201" w:rsidP="00FD1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2</w:t>
      </w:r>
      <w:r w:rsidR="00652CD3" w:rsidRPr="00FD104C">
        <w:rPr>
          <w:rFonts w:ascii="Times New Roman" w:hAnsi="Times New Roman"/>
          <w:sz w:val="28"/>
          <w:szCs w:val="28"/>
        </w:rPr>
        <w:t>4</w:t>
      </w:r>
      <w:r w:rsidR="00322DD0" w:rsidRPr="00FD104C">
        <w:rPr>
          <w:rFonts w:ascii="Times New Roman" w:hAnsi="Times New Roman"/>
          <w:sz w:val="28"/>
          <w:szCs w:val="28"/>
        </w:rPr>
        <w:t xml:space="preserve">. По результатам рассмотрения экспертного заключения независимому эксперту направляется мотивированный ответ, за исключением случаев, когда в </w:t>
      </w:r>
      <w:r w:rsidR="00322DD0" w:rsidRPr="00FD104C">
        <w:rPr>
          <w:rFonts w:ascii="Times New Roman" w:hAnsi="Times New Roman"/>
          <w:sz w:val="28"/>
          <w:szCs w:val="28"/>
        </w:rPr>
        <w:lastRenderedPageBreak/>
        <w:t>экспертном заключении отсутствуют предложения о способе устранения выявленных коррупциогенных факторов.</w:t>
      </w:r>
    </w:p>
    <w:p w:rsidR="00322DD0" w:rsidRPr="00FD104C" w:rsidRDefault="00322DD0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D0" w:rsidRDefault="00322DD0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04C" w:rsidRPr="00FD104C" w:rsidRDefault="00FD104C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303" w:rsidRDefault="00575018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E43303" w:rsidRDefault="00E43303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Горловка </w:t>
      </w:r>
    </w:p>
    <w:p w:rsidR="00575018" w:rsidRDefault="00E43303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="00575018" w:rsidRPr="00FD104C">
        <w:rPr>
          <w:rFonts w:ascii="Times New Roman" w:hAnsi="Times New Roman"/>
          <w:sz w:val="28"/>
          <w:szCs w:val="28"/>
        </w:rPr>
        <w:tab/>
      </w:r>
      <w:r w:rsidR="00575018" w:rsidRPr="00FD104C">
        <w:rPr>
          <w:rFonts w:ascii="Times New Roman" w:hAnsi="Times New Roman"/>
          <w:sz w:val="28"/>
          <w:szCs w:val="28"/>
        </w:rPr>
        <w:tab/>
      </w:r>
      <w:r w:rsidR="00575018" w:rsidRPr="00FD104C">
        <w:rPr>
          <w:rFonts w:ascii="Times New Roman" w:hAnsi="Times New Roman"/>
          <w:sz w:val="28"/>
          <w:szCs w:val="28"/>
        </w:rPr>
        <w:tab/>
      </w:r>
      <w:r w:rsidR="00575018" w:rsidRPr="00FD10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5018" w:rsidRPr="00FD104C">
        <w:rPr>
          <w:rFonts w:ascii="Times New Roman" w:hAnsi="Times New Roman"/>
          <w:sz w:val="28"/>
          <w:szCs w:val="28"/>
        </w:rPr>
        <w:t>О.Ю. Ольховская</w:t>
      </w:r>
    </w:p>
    <w:p w:rsidR="00FD104C" w:rsidRPr="00FD104C" w:rsidRDefault="00FD104C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710" w:rsidRPr="002F5768" w:rsidRDefault="00E43303" w:rsidP="00FD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768">
        <w:rPr>
          <w:rFonts w:ascii="Times New Roman" w:hAnsi="Times New Roman"/>
          <w:sz w:val="24"/>
          <w:szCs w:val="24"/>
        </w:rPr>
        <w:t>Порядок проведения антикоррупционной экспертизы муниципальных нормативных правовых актов, принимаемых администрацией городского округа Горловка Донецкой Народной Республики и их проектов подготовлен юридическим отделом администрации городского округа Горлов</w:t>
      </w:r>
      <w:r w:rsidR="002F5768" w:rsidRPr="002F5768">
        <w:rPr>
          <w:rFonts w:ascii="Times New Roman" w:hAnsi="Times New Roman"/>
          <w:sz w:val="24"/>
          <w:szCs w:val="24"/>
        </w:rPr>
        <w:t>ка Донецкой Народной Республики</w:t>
      </w:r>
    </w:p>
    <w:p w:rsidR="00E43303" w:rsidRPr="00FD104C" w:rsidRDefault="00E43303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018" w:rsidRPr="00FD104C" w:rsidRDefault="00575018" w:rsidP="00FD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4C">
        <w:rPr>
          <w:rFonts w:ascii="Times New Roman" w:hAnsi="Times New Roman"/>
          <w:sz w:val="28"/>
          <w:szCs w:val="28"/>
        </w:rPr>
        <w:t>Начальник отдела</w:t>
      </w:r>
      <w:r w:rsidRPr="00FD104C">
        <w:rPr>
          <w:rFonts w:ascii="Times New Roman" w:hAnsi="Times New Roman"/>
          <w:sz w:val="28"/>
          <w:szCs w:val="28"/>
        </w:rPr>
        <w:tab/>
      </w:r>
      <w:r w:rsidRPr="00FD104C">
        <w:rPr>
          <w:rFonts w:ascii="Times New Roman" w:hAnsi="Times New Roman"/>
          <w:sz w:val="28"/>
          <w:szCs w:val="28"/>
        </w:rPr>
        <w:tab/>
      </w:r>
      <w:r w:rsidRPr="00FD104C">
        <w:rPr>
          <w:rFonts w:ascii="Times New Roman" w:hAnsi="Times New Roman"/>
          <w:sz w:val="28"/>
          <w:szCs w:val="28"/>
        </w:rPr>
        <w:tab/>
      </w:r>
      <w:r w:rsidRPr="00FD104C">
        <w:rPr>
          <w:rFonts w:ascii="Times New Roman" w:hAnsi="Times New Roman"/>
          <w:sz w:val="28"/>
          <w:szCs w:val="28"/>
        </w:rPr>
        <w:tab/>
      </w:r>
      <w:r w:rsidRPr="00FD104C">
        <w:rPr>
          <w:rFonts w:ascii="Times New Roman" w:hAnsi="Times New Roman"/>
          <w:sz w:val="28"/>
          <w:szCs w:val="28"/>
        </w:rPr>
        <w:tab/>
      </w:r>
      <w:r w:rsidRPr="00FD104C">
        <w:rPr>
          <w:rFonts w:ascii="Times New Roman" w:hAnsi="Times New Roman"/>
          <w:sz w:val="28"/>
          <w:szCs w:val="28"/>
        </w:rPr>
        <w:tab/>
      </w:r>
      <w:r w:rsidRPr="00FD104C">
        <w:rPr>
          <w:rFonts w:ascii="Times New Roman" w:hAnsi="Times New Roman"/>
          <w:sz w:val="28"/>
          <w:szCs w:val="28"/>
        </w:rPr>
        <w:tab/>
      </w:r>
      <w:r w:rsidR="00A14364" w:rsidRPr="00FD104C">
        <w:rPr>
          <w:rFonts w:ascii="Times New Roman" w:hAnsi="Times New Roman"/>
          <w:sz w:val="28"/>
          <w:szCs w:val="28"/>
        </w:rPr>
        <w:t>Е.В. Кульбачная</w:t>
      </w:r>
    </w:p>
    <w:p w:rsidR="00575018" w:rsidRPr="00575018" w:rsidRDefault="00575018" w:rsidP="00575018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575018" w:rsidRPr="00B72930" w:rsidRDefault="00575018" w:rsidP="006C6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451" w:rsidRPr="00B72930" w:rsidRDefault="00781451" w:rsidP="006C6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407" w:rsidRPr="00AD31A0" w:rsidRDefault="00866407" w:rsidP="006C6D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866407" w:rsidRPr="00AD31A0" w:rsidSect="00696F15">
          <w:headerReference w:type="default" r:id="rId11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2E00FF" w:rsidRPr="002E00FF" w:rsidRDefault="002E00FF" w:rsidP="002E00FF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2E00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3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FF" w:rsidRDefault="002E00FF" w:rsidP="00E43303">
      <w:pPr>
        <w:spacing w:after="1" w:line="220" w:lineRule="auto"/>
        <w:ind w:left="4678"/>
        <w:outlineLvl w:val="1"/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к Порядк</w:t>
      </w:r>
      <w:r w:rsidR="00E43303">
        <w:rPr>
          <w:rFonts w:ascii="Times New Roman" w:hAnsi="Times New Roman"/>
          <w:sz w:val="28"/>
          <w:szCs w:val="28"/>
        </w:rPr>
        <w:t>у</w:t>
      </w:r>
      <w:r w:rsidRPr="002E00FF">
        <w:rPr>
          <w:rFonts w:ascii="Times New Roman" w:hAnsi="Times New Roman"/>
          <w:sz w:val="28"/>
          <w:szCs w:val="28"/>
        </w:rPr>
        <w:t xml:space="preserve"> </w:t>
      </w:r>
      <w:r w:rsidR="00E43303" w:rsidRPr="00FD104C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муниципальных нормативных правовых актов, принимаемых администрацией городского округа Горловка Донецкой Народной Республики и их проектов </w:t>
      </w:r>
      <w:r w:rsidR="007D1096">
        <w:rPr>
          <w:rFonts w:ascii="Times New Roman" w:hAnsi="Times New Roman"/>
          <w:sz w:val="28"/>
          <w:szCs w:val="28"/>
        </w:rPr>
        <w:t>(</w:t>
      </w:r>
      <w:r w:rsidR="002D64E0">
        <w:rPr>
          <w:rFonts w:ascii="Times New Roman" w:hAnsi="Times New Roman"/>
          <w:sz w:val="28"/>
          <w:szCs w:val="28"/>
        </w:rPr>
        <w:t>пункт 13</w:t>
      </w:r>
      <w:r w:rsidR="007D1096">
        <w:rPr>
          <w:rFonts w:ascii="Times New Roman" w:hAnsi="Times New Roman"/>
          <w:sz w:val="28"/>
          <w:szCs w:val="28"/>
        </w:rPr>
        <w:t>)</w:t>
      </w:r>
    </w:p>
    <w:p w:rsidR="002E00FF" w:rsidRDefault="002E00FF" w:rsidP="002E0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0FF" w:rsidRDefault="002E00FF" w:rsidP="002E0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независимой антикоррупционной экспертизы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00FF" w:rsidRPr="002E00FF" w:rsidRDefault="002E00FF" w:rsidP="00392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12" w:anchor="block_51" w:history="1">
        <w:r w:rsidRPr="002E00FF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 статьи 5</w:t>
        </w:r>
      </w:hyperlink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17 июля 2009 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 №</w:t>
      </w:r>
      <w:r w:rsidR="00392B2E">
        <w:rPr>
          <w:rFonts w:ascii="Times New Roman" w:eastAsia="Times New Roman" w:hAnsi="Times New Roman"/>
          <w:sz w:val="28"/>
          <w:szCs w:val="28"/>
          <w:lang w:eastAsia="ru-RU"/>
        </w:rPr>
        <w:t> 172-ФЗ «</w:t>
      </w:r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антикоррупционной экспертизе нормативных правовых  актов  и  </w:t>
      </w:r>
      <w:r w:rsidR="00C86C7A">
        <w:rPr>
          <w:rFonts w:ascii="Times New Roman" w:eastAsia="Times New Roman" w:hAnsi="Times New Roman"/>
          <w:sz w:val="28"/>
          <w:szCs w:val="28"/>
          <w:lang w:eastAsia="ru-RU"/>
        </w:rPr>
        <w:t>проектов  нормативных  правовых актов</w:t>
      </w:r>
      <w:r w:rsidR="00392B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6C7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3" w:anchor="block_1004" w:history="1">
        <w:r w:rsidR="00C86C7A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</w:t>
        </w:r>
        <w:r w:rsidRPr="002E00FF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4</w:t>
        </w:r>
      </w:hyperlink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проведени</w:t>
      </w:r>
      <w:r w:rsidR="00C86C7A">
        <w:rPr>
          <w:rFonts w:ascii="Times New Roman" w:eastAsia="Times New Roman" w:hAnsi="Times New Roman"/>
          <w:sz w:val="28"/>
          <w:szCs w:val="28"/>
          <w:lang w:eastAsia="ru-RU"/>
        </w:rPr>
        <w:t xml:space="preserve">я антикоррупционной экспертизы </w:t>
      </w:r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и проектов нормативных правовых актов, утвержденных </w:t>
      </w:r>
      <w:hyperlink r:id="rId14" w:history="1">
        <w:r w:rsidRPr="002E00FF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392B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26 февраля 2010 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 №</w:t>
      </w:r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 xml:space="preserve"> 96 </w:t>
      </w:r>
      <w:r w:rsidR="00392B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392B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E00FF">
        <w:rPr>
          <w:rFonts w:ascii="Times New Roman" w:eastAsia="Times New Roman" w:hAnsi="Times New Roman"/>
          <w:sz w:val="28"/>
          <w:szCs w:val="28"/>
          <w:lang w:eastAsia="ru-RU"/>
        </w:rPr>
        <w:t>, проведена антикоррупционная экспертиза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(указываются реквизиты</w:t>
      </w:r>
      <w:r w:rsidR="00392B2E">
        <w:rPr>
          <w:rFonts w:ascii="Times New Roman" w:eastAsia="Times New Roman" w:hAnsi="Times New Roman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lang w:eastAsia="ru-RU"/>
        </w:rPr>
        <w:t xml:space="preserve"> нормативного правового акта или проекта</w:t>
      </w:r>
    </w:p>
    <w:p w:rsidR="002E00FF" w:rsidRDefault="00392B2E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муниципального </w:t>
      </w:r>
      <w:r w:rsidR="002E00FF">
        <w:rPr>
          <w:rFonts w:ascii="Times New Roman" w:eastAsia="Times New Roman" w:hAnsi="Times New Roman"/>
          <w:lang w:eastAsia="ru-RU"/>
        </w:rPr>
        <w:t>нормативного правового акта)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______________________________________________________________)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(сокращение)</w:t>
      </w:r>
    </w:p>
    <w:p w:rsidR="002E00FF" w:rsidRDefault="002E00FF" w:rsidP="002E0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Вариант 1:</w:t>
      </w:r>
    </w:p>
    <w:p w:rsidR="002E00FF" w:rsidRDefault="002E00FF" w:rsidP="002E0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   В представленном ___________________________________________________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(сокращение)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2E00FF" w:rsidRDefault="002E00FF" w:rsidP="002E0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Вариант 2:</w:t>
      </w:r>
    </w:p>
    <w:p w:rsidR="002E00FF" w:rsidRDefault="002E00FF" w:rsidP="002E0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   В представленном _______________________________________________________________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(сокращение)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выявлены коррупциогенные факторы.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_______________________________________________________________.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целях устранения выявленных коррупциогенных факторов предлагается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_________________________________________________________.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(указывается способ устранения коррупциогенных факторов)</w:t>
      </w:r>
    </w:p>
    <w:p w:rsidR="002E00FF" w:rsidRDefault="002E00FF" w:rsidP="002E00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2E00FF" w:rsidRDefault="002E00FF" w:rsidP="002E00F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 __________ 20__ г.   _________________     ________________________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(инициалы, фамилия специалиста </w:t>
      </w:r>
    </w:p>
    <w:p w:rsidR="002E00FF" w:rsidRDefault="002E00FF" w:rsidP="002E00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проводивший экспертизу)                            </w:t>
      </w:r>
    </w:p>
    <w:p w:rsidR="00866407" w:rsidRPr="000933BD" w:rsidRDefault="00866407" w:rsidP="006C6D14">
      <w:pPr>
        <w:spacing w:after="0" w:line="240" w:lineRule="auto"/>
        <w:ind w:left="5670" w:firstLine="709"/>
        <w:rPr>
          <w:rFonts w:ascii="Times New Roman" w:hAnsi="Times New Roman"/>
        </w:rPr>
      </w:pPr>
    </w:p>
    <w:sectPr w:rsidR="00866407" w:rsidRPr="000933BD" w:rsidSect="00781451">
      <w:headerReference w:type="default" r:id="rId15"/>
      <w:pgSz w:w="11906" w:h="16838"/>
      <w:pgMar w:top="1134" w:right="567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E6" w:rsidRDefault="00EF68E6" w:rsidP="001C5D04">
      <w:pPr>
        <w:spacing w:after="0" w:line="240" w:lineRule="auto"/>
      </w:pPr>
      <w:r>
        <w:separator/>
      </w:r>
    </w:p>
  </w:endnote>
  <w:endnote w:type="continuationSeparator" w:id="0">
    <w:p w:rsidR="00EF68E6" w:rsidRDefault="00EF68E6" w:rsidP="001C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E6" w:rsidRDefault="00EF68E6" w:rsidP="001C5D04">
      <w:pPr>
        <w:spacing w:after="0" w:line="240" w:lineRule="auto"/>
      </w:pPr>
      <w:r>
        <w:separator/>
      </w:r>
    </w:p>
  </w:footnote>
  <w:footnote w:type="continuationSeparator" w:id="0">
    <w:p w:rsidR="00EF68E6" w:rsidRDefault="00EF68E6" w:rsidP="001C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7D" w:rsidRPr="00B65181" w:rsidRDefault="009A039A">
    <w:pPr>
      <w:pStyle w:val="a5"/>
      <w:jc w:val="center"/>
      <w:rPr>
        <w:sz w:val="28"/>
        <w:szCs w:val="28"/>
      </w:rPr>
    </w:pPr>
    <w:r w:rsidRPr="00B65181">
      <w:rPr>
        <w:rFonts w:ascii="Times New Roman" w:hAnsi="Times New Roman"/>
        <w:sz w:val="28"/>
        <w:szCs w:val="28"/>
      </w:rPr>
      <w:t>2</w:t>
    </w:r>
  </w:p>
  <w:p w:rsidR="0017527D" w:rsidRDefault="001752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2F" w:rsidRPr="00443C2F" w:rsidRDefault="001C5D04">
    <w:pPr>
      <w:pStyle w:val="a5"/>
      <w:jc w:val="center"/>
      <w:rPr>
        <w:rFonts w:ascii="Times New Roman" w:hAnsi="Times New Roman"/>
        <w:sz w:val="28"/>
        <w:szCs w:val="28"/>
      </w:rPr>
    </w:pPr>
    <w:r w:rsidRPr="00443C2F">
      <w:rPr>
        <w:rFonts w:ascii="Times New Roman" w:hAnsi="Times New Roman"/>
        <w:sz w:val="28"/>
        <w:szCs w:val="28"/>
      </w:rPr>
      <w:fldChar w:fldCharType="begin"/>
    </w:r>
    <w:r w:rsidR="002B011E" w:rsidRPr="00443C2F">
      <w:rPr>
        <w:rFonts w:ascii="Times New Roman" w:hAnsi="Times New Roman"/>
        <w:sz w:val="28"/>
        <w:szCs w:val="28"/>
      </w:rPr>
      <w:instrText>PAGE   \* MERGEFORMAT</w:instrText>
    </w:r>
    <w:r w:rsidRPr="00443C2F">
      <w:rPr>
        <w:rFonts w:ascii="Times New Roman" w:hAnsi="Times New Roman"/>
        <w:sz w:val="28"/>
        <w:szCs w:val="28"/>
      </w:rPr>
      <w:fldChar w:fldCharType="separate"/>
    </w:r>
    <w:r w:rsidR="00552F02">
      <w:rPr>
        <w:rFonts w:ascii="Times New Roman" w:hAnsi="Times New Roman"/>
        <w:noProof/>
        <w:sz w:val="28"/>
        <w:szCs w:val="28"/>
      </w:rPr>
      <w:t>2</w:t>
    </w:r>
    <w:r w:rsidRPr="00443C2F">
      <w:rPr>
        <w:rFonts w:ascii="Times New Roman" w:hAnsi="Times New Roman"/>
        <w:sz w:val="28"/>
        <w:szCs w:val="28"/>
      </w:rPr>
      <w:fldChar w:fldCharType="end"/>
    </w:r>
  </w:p>
  <w:p w:rsidR="00933EC8" w:rsidRDefault="00933E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C8" w:rsidRDefault="00933E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75AE2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2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CB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67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60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81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64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E8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F5763"/>
    <w:multiLevelType w:val="multilevel"/>
    <w:tmpl w:val="2DF43CC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B2D6F"/>
    <w:multiLevelType w:val="hybridMultilevel"/>
    <w:tmpl w:val="C384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3B5E"/>
    <w:multiLevelType w:val="hybridMultilevel"/>
    <w:tmpl w:val="6E0E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10CC"/>
    <w:multiLevelType w:val="hybridMultilevel"/>
    <w:tmpl w:val="F14ED990"/>
    <w:lvl w:ilvl="0" w:tplc="60B22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4D25CE"/>
    <w:multiLevelType w:val="hybridMultilevel"/>
    <w:tmpl w:val="60C49F7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7CD6EEA"/>
    <w:multiLevelType w:val="hybridMultilevel"/>
    <w:tmpl w:val="6378760C"/>
    <w:lvl w:ilvl="0" w:tplc="9634DAF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C51C7BA8" w:tentative="1">
      <w:start w:val="1"/>
      <w:numFmt w:val="lowerLetter"/>
      <w:lvlText w:val="%2."/>
      <w:lvlJc w:val="left"/>
      <w:pPr>
        <w:ind w:left="1788" w:hanging="360"/>
      </w:pPr>
    </w:lvl>
    <w:lvl w:ilvl="2" w:tplc="54C46456" w:tentative="1">
      <w:start w:val="1"/>
      <w:numFmt w:val="lowerRoman"/>
      <w:lvlText w:val="%3."/>
      <w:lvlJc w:val="right"/>
      <w:pPr>
        <w:ind w:left="2508" w:hanging="180"/>
      </w:pPr>
    </w:lvl>
    <w:lvl w:ilvl="3" w:tplc="96746158" w:tentative="1">
      <w:start w:val="1"/>
      <w:numFmt w:val="decimal"/>
      <w:lvlText w:val="%4."/>
      <w:lvlJc w:val="left"/>
      <w:pPr>
        <w:ind w:left="3228" w:hanging="360"/>
      </w:pPr>
    </w:lvl>
    <w:lvl w:ilvl="4" w:tplc="F84C0DF8" w:tentative="1">
      <w:start w:val="1"/>
      <w:numFmt w:val="lowerLetter"/>
      <w:lvlText w:val="%5."/>
      <w:lvlJc w:val="left"/>
      <w:pPr>
        <w:ind w:left="3948" w:hanging="360"/>
      </w:pPr>
    </w:lvl>
    <w:lvl w:ilvl="5" w:tplc="54FE2972" w:tentative="1">
      <w:start w:val="1"/>
      <w:numFmt w:val="lowerRoman"/>
      <w:lvlText w:val="%6."/>
      <w:lvlJc w:val="right"/>
      <w:pPr>
        <w:ind w:left="4668" w:hanging="180"/>
      </w:pPr>
    </w:lvl>
    <w:lvl w:ilvl="6" w:tplc="5380B6DA" w:tentative="1">
      <w:start w:val="1"/>
      <w:numFmt w:val="decimal"/>
      <w:lvlText w:val="%7."/>
      <w:lvlJc w:val="left"/>
      <w:pPr>
        <w:ind w:left="5388" w:hanging="360"/>
      </w:pPr>
    </w:lvl>
    <w:lvl w:ilvl="7" w:tplc="5634729A" w:tentative="1">
      <w:start w:val="1"/>
      <w:numFmt w:val="lowerLetter"/>
      <w:lvlText w:val="%8."/>
      <w:lvlJc w:val="left"/>
      <w:pPr>
        <w:ind w:left="6108" w:hanging="360"/>
      </w:pPr>
    </w:lvl>
    <w:lvl w:ilvl="8" w:tplc="EC0AD5B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833782"/>
    <w:multiLevelType w:val="hybridMultilevel"/>
    <w:tmpl w:val="CFB25428"/>
    <w:lvl w:ilvl="0" w:tplc="C44AC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54ADCB0" w:tentative="1">
      <w:start w:val="1"/>
      <w:numFmt w:val="lowerLetter"/>
      <w:lvlText w:val="%2."/>
      <w:lvlJc w:val="left"/>
      <w:pPr>
        <w:ind w:left="1785" w:hanging="360"/>
      </w:pPr>
    </w:lvl>
    <w:lvl w:ilvl="2" w:tplc="E39A091E" w:tentative="1">
      <w:start w:val="1"/>
      <w:numFmt w:val="lowerRoman"/>
      <w:lvlText w:val="%3."/>
      <w:lvlJc w:val="right"/>
      <w:pPr>
        <w:ind w:left="2505" w:hanging="180"/>
      </w:pPr>
    </w:lvl>
    <w:lvl w:ilvl="3" w:tplc="347CD4CA" w:tentative="1">
      <w:start w:val="1"/>
      <w:numFmt w:val="decimal"/>
      <w:lvlText w:val="%4."/>
      <w:lvlJc w:val="left"/>
      <w:pPr>
        <w:ind w:left="3225" w:hanging="360"/>
      </w:pPr>
    </w:lvl>
    <w:lvl w:ilvl="4" w:tplc="C984878A" w:tentative="1">
      <w:start w:val="1"/>
      <w:numFmt w:val="lowerLetter"/>
      <w:lvlText w:val="%5."/>
      <w:lvlJc w:val="left"/>
      <w:pPr>
        <w:ind w:left="3945" w:hanging="360"/>
      </w:pPr>
    </w:lvl>
    <w:lvl w:ilvl="5" w:tplc="30827504" w:tentative="1">
      <w:start w:val="1"/>
      <w:numFmt w:val="lowerRoman"/>
      <w:lvlText w:val="%6."/>
      <w:lvlJc w:val="right"/>
      <w:pPr>
        <w:ind w:left="4665" w:hanging="180"/>
      </w:pPr>
    </w:lvl>
    <w:lvl w:ilvl="6" w:tplc="79EE1E14" w:tentative="1">
      <w:start w:val="1"/>
      <w:numFmt w:val="decimal"/>
      <w:lvlText w:val="%7."/>
      <w:lvlJc w:val="left"/>
      <w:pPr>
        <w:ind w:left="5385" w:hanging="360"/>
      </w:pPr>
    </w:lvl>
    <w:lvl w:ilvl="7" w:tplc="3702D828" w:tentative="1">
      <w:start w:val="1"/>
      <w:numFmt w:val="lowerLetter"/>
      <w:lvlText w:val="%8."/>
      <w:lvlJc w:val="left"/>
      <w:pPr>
        <w:ind w:left="6105" w:hanging="360"/>
      </w:pPr>
    </w:lvl>
    <w:lvl w:ilvl="8" w:tplc="FA10E3E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1" w15:restartNumberingAfterBreak="0">
    <w:nsid w:val="4DB847B6"/>
    <w:multiLevelType w:val="hybridMultilevel"/>
    <w:tmpl w:val="0F6AC44A"/>
    <w:lvl w:ilvl="0" w:tplc="A5C60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2F7AF1"/>
    <w:multiLevelType w:val="hybridMultilevel"/>
    <w:tmpl w:val="2CD0859C"/>
    <w:lvl w:ilvl="0" w:tplc="71B83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6D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2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47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C7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4E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F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CB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A4F63"/>
    <w:multiLevelType w:val="hybridMultilevel"/>
    <w:tmpl w:val="660E9D38"/>
    <w:lvl w:ilvl="0" w:tplc="FC54D21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B64649F8" w:tentative="1">
      <w:start w:val="1"/>
      <w:numFmt w:val="lowerLetter"/>
      <w:lvlText w:val="%2."/>
      <w:lvlJc w:val="left"/>
      <w:pPr>
        <w:ind w:left="1790" w:hanging="360"/>
      </w:pPr>
    </w:lvl>
    <w:lvl w:ilvl="2" w:tplc="1A6E51D2" w:tentative="1">
      <w:start w:val="1"/>
      <w:numFmt w:val="lowerRoman"/>
      <w:lvlText w:val="%3."/>
      <w:lvlJc w:val="right"/>
      <w:pPr>
        <w:ind w:left="2510" w:hanging="180"/>
      </w:pPr>
    </w:lvl>
    <w:lvl w:ilvl="3" w:tplc="608AFFE4" w:tentative="1">
      <w:start w:val="1"/>
      <w:numFmt w:val="decimal"/>
      <w:lvlText w:val="%4."/>
      <w:lvlJc w:val="left"/>
      <w:pPr>
        <w:ind w:left="3230" w:hanging="360"/>
      </w:pPr>
    </w:lvl>
    <w:lvl w:ilvl="4" w:tplc="75F245A4" w:tentative="1">
      <w:start w:val="1"/>
      <w:numFmt w:val="lowerLetter"/>
      <w:lvlText w:val="%5."/>
      <w:lvlJc w:val="left"/>
      <w:pPr>
        <w:ind w:left="3950" w:hanging="360"/>
      </w:pPr>
    </w:lvl>
    <w:lvl w:ilvl="5" w:tplc="01B6EE82" w:tentative="1">
      <w:start w:val="1"/>
      <w:numFmt w:val="lowerRoman"/>
      <w:lvlText w:val="%6."/>
      <w:lvlJc w:val="right"/>
      <w:pPr>
        <w:ind w:left="4670" w:hanging="180"/>
      </w:pPr>
    </w:lvl>
    <w:lvl w:ilvl="6" w:tplc="6F28BA3E" w:tentative="1">
      <w:start w:val="1"/>
      <w:numFmt w:val="decimal"/>
      <w:lvlText w:val="%7."/>
      <w:lvlJc w:val="left"/>
      <w:pPr>
        <w:ind w:left="5390" w:hanging="360"/>
      </w:pPr>
    </w:lvl>
    <w:lvl w:ilvl="7" w:tplc="79B0C828" w:tentative="1">
      <w:start w:val="1"/>
      <w:numFmt w:val="lowerLetter"/>
      <w:lvlText w:val="%8."/>
      <w:lvlJc w:val="left"/>
      <w:pPr>
        <w:ind w:left="6110" w:hanging="360"/>
      </w:pPr>
    </w:lvl>
    <w:lvl w:ilvl="8" w:tplc="2BDCFC8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8C603EC"/>
    <w:multiLevelType w:val="hybridMultilevel"/>
    <w:tmpl w:val="9ECECD44"/>
    <w:lvl w:ilvl="0" w:tplc="F6F01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0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0B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C6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C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45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2B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6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AE4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4F"/>
    <w:rsid w:val="000001CF"/>
    <w:rsid w:val="000030DB"/>
    <w:rsid w:val="00003636"/>
    <w:rsid w:val="00014AA0"/>
    <w:rsid w:val="000204E6"/>
    <w:rsid w:val="00020AFA"/>
    <w:rsid w:val="00021576"/>
    <w:rsid w:val="00022995"/>
    <w:rsid w:val="000355E1"/>
    <w:rsid w:val="0004064E"/>
    <w:rsid w:val="000422DC"/>
    <w:rsid w:val="00054A92"/>
    <w:rsid w:val="00060F21"/>
    <w:rsid w:val="00063E9F"/>
    <w:rsid w:val="00066F29"/>
    <w:rsid w:val="00077536"/>
    <w:rsid w:val="0008210D"/>
    <w:rsid w:val="00086C9A"/>
    <w:rsid w:val="00086FC7"/>
    <w:rsid w:val="000933BD"/>
    <w:rsid w:val="000A2B60"/>
    <w:rsid w:val="000A62B5"/>
    <w:rsid w:val="000B04C8"/>
    <w:rsid w:val="000B3A0E"/>
    <w:rsid w:val="000C539C"/>
    <w:rsid w:val="000E055B"/>
    <w:rsid w:val="000E1FA0"/>
    <w:rsid w:val="000E39E1"/>
    <w:rsid w:val="000E5B15"/>
    <w:rsid w:val="000E6201"/>
    <w:rsid w:val="000F0D7D"/>
    <w:rsid w:val="000F3A84"/>
    <w:rsid w:val="000F42B5"/>
    <w:rsid w:val="00102F21"/>
    <w:rsid w:val="0010681B"/>
    <w:rsid w:val="0010756E"/>
    <w:rsid w:val="0011061D"/>
    <w:rsid w:val="00110922"/>
    <w:rsid w:val="0011555E"/>
    <w:rsid w:val="001159C1"/>
    <w:rsid w:val="001166A2"/>
    <w:rsid w:val="00127DAD"/>
    <w:rsid w:val="00135E46"/>
    <w:rsid w:val="00136180"/>
    <w:rsid w:val="001361C3"/>
    <w:rsid w:val="00140723"/>
    <w:rsid w:val="0015034A"/>
    <w:rsid w:val="00163F58"/>
    <w:rsid w:val="00167E1B"/>
    <w:rsid w:val="001741F7"/>
    <w:rsid w:val="0017527D"/>
    <w:rsid w:val="00176B6E"/>
    <w:rsid w:val="00183DB3"/>
    <w:rsid w:val="0019066D"/>
    <w:rsid w:val="00190AEC"/>
    <w:rsid w:val="00194146"/>
    <w:rsid w:val="001A5BD5"/>
    <w:rsid w:val="001B522E"/>
    <w:rsid w:val="001B6EE8"/>
    <w:rsid w:val="001C5D04"/>
    <w:rsid w:val="001D17E0"/>
    <w:rsid w:val="001D5529"/>
    <w:rsid w:val="001E7528"/>
    <w:rsid w:val="001E77A2"/>
    <w:rsid w:val="001F16D8"/>
    <w:rsid w:val="001F4C1F"/>
    <w:rsid w:val="001F5387"/>
    <w:rsid w:val="001F6356"/>
    <w:rsid w:val="002100B4"/>
    <w:rsid w:val="00211B33"/>
    <w:rsid w:val="00215B32"/>
    <w:rsid w:val="00217464"/>
    <w:rsid w:val="00226F47"/>
    <w:rsid w:val="00233870"/>
    <w:rsid w:val="00253CE3"/>
    <w:rsid w:val="00254898"/>
    <w:rsid w:val="00254CA0"/>
    <w:rsid w:val="00261ECE"/>
    <w:rsid w:val="002649E2"/>
    <w:rsid w:val="002735F4"/>
    <w:rsid w:val="002758EC"/>
    <w:rsid w:val="00282EEF"/>
    <w:rsid w:val="002A119B"/>
    <w:rsid w:val="002A49E5"/>
    <w:rsid w:val="002B011E"/>
    <w:rsid w:val="002B5235"/>
    <w:rsid w:val="002B54BB"/>
    <w:rsid w:val="002B62C8"/>
    <w:rsid w:val="002B64E3"/>
    <w:rsid w:val="002B682D"/>
    <w:rsid w:val="002C18C0"/>
    <w:rsid w:val="002D4808"/>
    <w:rsid w:val="002D64E0"/>
    <w:rsid w:val="002E00FF"/>
    <w:rsid w:val="002E35E5"/>
    <w:rsid w:val="002E4C4C"/>
    <w:rsid w:val="002F1442"/>
    <w:rsid w:val="002F5768"/>
    <w:rsid w:val="002F680D"/>
    <w:rsid w:val="00322DD0"/>
    <w:rsid w:val="00326B1B"/>
    <w:rsid w:val="00341305"/>
    <w:rsid w:val="00346E27"/>
    <w:rsid w:val="0035082E"/>
    <w:rsid w:val="003647E6"/>
    <w:rsid w:val="0036671B"/>
    <w:rsid w:val="003672A1"/>
    <w:rsid w:val="003802E0"/>
    <w:rsid w:val="00380F53"/>
    <w:rsid w:val="00386ABD"/>
    <w:rsid w:val="003905EB"/>
    <w:rsid w:val="00392B2E"/>
    <w:rsid w:val="00393ADE"/>
    <w:rsid w:val="00394938"/>
    <w:rsid w:val="003A3860"/>
    <w:rsid w:val="003A526A"/>
    <w:rsid w:val="003A7E55"/>
    <w:rsid w:val="003B6C38"/>
    <w:rsid w:val="003C0E66"/>
    <w:rsid w:val="003E016D"/>
    <w:rsid w:val="003E1508"/>
    <w:rsid w:val="003F35B5"/>
    <w:rsid w:val="003F488C"/>
    <w:rsid w:val="003F53D7"/>
    <w:rsid w:val="00401A62"/>
    <w:rsid w:val="00403564"/>
    <w:rsid w:val="004041B9"/>
    <w:rsid w:val="0041477B"/>
    <w:rsid w:val="00432A3E"/>
    <w:rsid w:val="00437BCA"/>
    <w:rsid w:val="00443443"/>
    <w:rsid w:val="004435FC"/>
    <w:rsid w:val="00443C2F"/>
    <w:rsid w:val="00457E36"/>
    <w:rsid w:val="004702A1"/>
    <w:rsid w:val="00474C50"/>
    <w:rsid w:val="004956C3"/>
    <w:rsid w:val="004A65DF"/>
    <w:rsid w:val="004A67CF"/>
    <w:rsid w:val="004B4BD6"/>
    <w:rsid w:val="004C1D1E"/>
    <w:rsid w:val="004D02C4"/>
    <w:rsid w:val="004D10D8"/>
    <w:rsid w:val="004D1436"/>
    <w:rsid w:val="004F55A1"/>
    <w:rsid w:val="004F6D97"/>
    <w:rsid w:val="004F7006"/>
    <w:rsid w:val="00501717"/>
    <w:rsid w:val="005023BF"/>
    <w:rsid w:val="005207A7"/>
    <w:rsid w:val="00524082"/>
    <w:rsid w:val="0053012F"/>
    <w:rsid w:val="005356F2"/>
    <w:rsid w:val="00535E3E"/>
    <w:rsid w:val="00535FE0"/>
    <w:rsid w:val="0054107D"/>
    <w:rsid w:val="00552F02"/>
    <w:rsid w:val="00557810"/>
    <w:rsid w:val="00561268"/>
    <w:rsid w:val="00575018"/>
    <w:rsid w:val="005801FF"/>
    <w:rsid w:val="00581F2B"/>
    <w:rsid w:val="005825E7"/>
    <w:rsid w:val="00597E5B"/>
    <w:rsid w:val="005A1E4E"/>
    <w:rsid w:val="005B3552"/>
    <w:rsid w:val="005B5B3A"/>
    <w:rsid w:val="005C0770"/>
    <w:rsid w:val="005D2BA3"/>
    <w:rsid w:val="005D4D98"/>
    <w:rsid w:val="005D7098"/>
    <w:rsid w:val="005E29B9"/>
    <w:rsid w:val="005E54EA"/>
    <w:rsid w:val="005F1804"/>
    <w:rsid w:val="005F4046"/>
    <w:rsid w:val="00602B4D"/>
    <w:rsid w:val="006076F1"/>
    <w:rsid w:val="00607829"/>
    <w:rsid w:val="006100D5"/>
    <w:rsid w:val="00611714"/>
    <w:rsid w:val="00634B13"/>
    <w:rsid w:val="00635E82"/>
    <w:rsid w:val="00650AC9"/>
    <w:rsid w:val="00651362"/>
    <w:rsid w:val="00652CD3"/>
    <w:rsid w:val="00654433"/>
    <w:rsid w:val="00663D17"/>
    <w:rsid w:val="00665391"/>
    <w:rsid w:val="006726CF"/>
    <w:rsid w:val="00681429"/>
    <w:rsid w:val="00685402"/>
    <w:rsid w:val="00685651"/>
    <w:rsid w:val="00686375"/>
    <w:rsid w:val="00693221"/>
    <w:rsid w:val="00695BDB"/>
    <w:rsid w:val="00696F15"/>
    <w:rsid w:val="006A1A2C"/>
    <w:rsid w:val="006B3D36"/>
    <w:rsid w:val="006C240D"/>
    <w:rsid w:val="006C6D14"/>
    <w:rsid w:val="006D4541"/>
    <w:rsid w:val="006E1F27"/>
    <w:rsid w:val="006F1EAB"/>
    <w:rsid w:val="006F3830"/>
    <w:rsid w:val="006F453A"/>
    <w:rsid w:val="006F5445"/>
    <w:rsid w:val="00703AD1"/>
    <w:rsid w:val="00707312"/>
    <w:rsid w:val="0070749F"/>
    <w:rsid w:val="00710C6F"/>
    <w:rsid w:val="00711F44"/>
    <w:rsid w:val="007208A7"/>
    <w:rsid w:val="007427AC"/>
    <w:rsid w:val="00745CA2"/>
    <w:rsid w:val="00766564"/>
    <w:rsid w:val="00766FDC"/>
    <w:rsid w:val="00767ABC"/>
    <w:rsid w:val="00776147"/>
    <w:rsid w:val="00781451"/>
    <w:rsid w:val="00781BF2"/>
    <w:rsid w:val="00791303"/>
    <w:rsid w:val="007A263B"/>
    <w:rsid w:val="007A734C"/>
    <w:rsid w:val="007B781F"/>
    <w:rsid w:val="007C1717"/>
    <w:rsid w:val="007C7170"/>
    <w:rsid w:val="007D1096"/>
    <w:rsid w:val="007D5965"/>
    <w:rsid w:val="007E1A1C"/>
    <w:rsid w:val="007F616A"/>
    <w:rsid w:val="008010A4"/>
    <w:rsid w:val="00804505"/>
    <w:rsid w:val="00813EE7"/>
    <w:rsid w:val="00830D8B"/>
    <w:rsid w:val="008339FF"/>
    <w:rsid w:val="00841EA8"/>
    <w:rsid w:val="008570FC"/>
    <w:rsid w:val="008614DF"/>
    <w:rsid w:val="00864C7B"/>
    <w:rsid w:val="00866407"/>
    <w:rsid w:val="0087004C"/>
    <w:rsid w:val="008776BB"/>
    <w:rsid w:val="00885FC1"/>
    <w:rsid w:val="00887587"/>
    <w:rsid w:val="0089146F"/>
    <w:rsid w:val="00891E1B"/>
    <w:rsid w:val="008A23CE"/>
    <w:rsid w:val="008A48A0"/>
    <w:rsid w:val="008A6438"/>
    <w:rsid w:val="008B0C2A"/>
    <w:rsid w:val="008B27E4"/>
    <w:rsid w:val="008B5300"/>
    <w:rsid w:val="008B5E6C"/>
    <w:rsid w:val="008C114F"/>
    <w:rsid w:val="008D3E14"/>
    <w:rsid w:val="008F0A10"/>
    <w:rsid w:val="008F5EF7"/>
    <w:rsid w:val="008F7E41"/>
    <w:rsid w:val="00900A03"/>
    <w:rsid w:val="00905913"/>
    <w:rsid w:val="009126C9"/>
    <w:rsid w:val="00917730"/>
    <w:rsid w:val="009238C7"/>
    <w:rsid w:val="009246A4"/>
    <w:rsid w:val="0093105B"/>
    <w:rsid w:val="009310A0"/>
    <w:rsid w:val="00933EC8"/>
    <w:rsid w:val="009422ED"/>
    <w:rsid w:val="00963B88"/>
    <w:rsid w:val="009871BD"/>
    <w:rsid w:val="0098755A"/>
    <w:rsid w:val="009932C2"/>
    <w:rsid w:val="00994546"/>
    <w:rsid w:val="009A039A"/>
    <w:rsid w:val="009A057D"/>
    <w:rsid w:val="009A1F87"/>
    <w:rsid w:val="009A2EA9"/>
    <w:rsid w:val="009A3D44"/>
    <w:rsid w:val="009A68BB"/>
    <w:rsid w:val="009A7C8E"/>
    <w:rsid w:val="009C4537"/>
    <w:rsid w:val="009C524A"/>
    <w:rsid w:val="009C7217"/>
    <w:rsid w:val="009D6C2B"/>
    <w:rsid w:val="009D7CCC"/>
    <w:rsid w:val="009E2504"/>
    <w:rsid w:val="009E6CF6"/>
    <w:rsid w:val="009F01A6"/>
    <w:rsid w:val="009F0C3A"/>
    <w:rsid w:val="009F2688"/>
    <w:rsid w:val="00A121D4"/>
    <w:rsid w:val="00A14364"/>
    <w:rsid w:val="00A14BBE"/>
    <w:rsid w:val="00A152F8"/>
    <w:rsid w:val="00A16858"/>
    <w:rsid w:val="00A359FA"/>
    <w:rsid w:val="00A41984"/>
    <w:rsid w:val="00A436B6"/>
    <w:rsid w:val="00A462E6"/>
    <w:rsid w:val="00A474B7"/>
    <w:rsid w:val="00A54818"/>
    <w:rsid w:val="00A55F62"/>
    <w:rsid w:val="00A669CC"/>
    <w:rsid w:val="00A71DCB"/>
    <w:rsid w:val="00A73345"/>
    <w:rsid w:val="00A75028"/>
    <w:rsid w:val="00A81FA0"/>
    <w:rsid w:val="00A94C56"/>
    <w:rsid w:val="00A96CD5"/>
    <w:rsid w:val="00AB0361"/>
    <w:rsid w:val="00AC2A4B"/>
    <w:rsid w:val="00AD31A0"/>
    <w:rsid w:val="00AE10D6"/>
    <w:rsid w:val="00AF0551"/>
    <w:rsid w:val="00AF3E8B"/>
    <w:rsid w:val="00B12B67"/>
    <w:rsid w:val="00B13A58"/>
    <w:rsid w:val="00B330A2"/>
    <w:rsid w:val="00B44F2F"/>
    <w:rsid w:val="00B451AE"/>
    <w:rsid w:val="00B454E5"/>
    <w:rsid w:val="00B45AEA"/>
    <w:rsid w:val="00B50C27"/>
    <w:rsid w:val="00B65181"/>
    <w:rsid w:val="00B66F8A"/>
    <w:rsid w:val="00B70344"/>
    <w:rsid w:val="00B81CE0"/>
    <w:rsid w:val="00B862D5"/>
    <w:rsid w:val="00B87CD5"/>
    <w:rsid w:val="00B917E5"/>
    <w:rsid w:val="00BA11F7"/>
    <w:rsid w:val="00BA2FF9"/>
    <w:rsid w:val="00BA5710"/>
    <w:rsid w:val="00BA6A9A"/>
    <w:rsid w:val="00BB4B24"/>
    <w:rsid w:val="00BC4E32"/>
    <w:rsid w:val="00BC5721"/>
    <w:rsid w:val="00BD28F8"/>
    <w:rsid w:val="00BD3D9C"/>
    <w:rsid w:val="00BE0FA2"/>
    <w:rsid w:val="00BE56E9"/>
    <w:rsid w:val="00BF3EFA"/>
    <w:rsid w:val="00BF6476"/>
    <w:rsid w:val="00C05432"/>
    <w:rsid w:val="00C10E88"/>
    <w:rsid w:val="00C248A2"/>
    <w:rsid w:val="00C254B3"/>
    <w:rsid w:val="00C33D56"/>
    <w:rsid w:val="00C33F08"/>
    <w:rsid w:val="00C438BA"/>
    <w:rsid w:val="00C640B4"/>
    <w:rsid w:val="00C75793"/>
    <w:rsid w:val="00C759BF"/>
    <w:rsid w:val="00C86C7A"/>
    <w:rsid w:val="00C908F6"/>
    <w:rsid w:val="00C9234D"/>
    <w:rsid w:val="00C96681"/>
    <w:rsid w:val="00CA3360"/>
    <w:rsid w:val="00CB35B7"/>
    <w:rsid w:val="00CB7F83"/>
    <w:rsid w:val="00CC0C32"/>
    <w:rsid w:val="00CC30EA"/>
    <w:rsid w:val="00CC797F"/>
    <w:rsid w:val="00CD7679"/>
    <w:rsid w:val="00CE18A0"/>
    <w:rsid w:val="00CF5334"/>
    <w:rsid w:val="00CF6E43"/>
    <w:rsid w:val="00CF7B57"/>
    <w:rsid w:val="00D02743"/>
    <w:rsid w:val="00D03146"/>
    <w:rsid w:val="00D10418"/>
    <w:rsid w:val="00D21CE5"/>
    <w:rsid w:val="00D21F4F"/>
    <w:rsid w:val="00D333AC"/>
    <w:rsid w:val="00D55DEE"/>
    <w:rsid w:val="00D56980"/>
    <w:rsid w:val="00D6045E"/>
    <w:rsid w:val="00D65155"/>
    <w:rsid w:val="00D87356"/>
    <w:rsid w:val="00D94E73"/>
    <w:rsid w:val="00DC4AFF"/>
    <w:rsid w:val="00DC6187"/>
    <w:rsid w:val="00DD25C1"/>
    <w:rsid w:val="00DE3454"/>
    <w:rsid w:val="00DF6D02"/>
    <w:rsid w:val="00E10386"/>
    <w:rsid w:val="00E156B9"/>
    <w:rsid w:val="00E2150F"/>
    <w:rsid w:val="00E23C09"/>
    <w:rsid w:val="00E43303"/>
    <w:rsid w:val="00E44271"/>
    <w:rsid w:val="00E625FF"/>
    <w:rsid w:val="00E64102"/>
    <w:rsid w:val="00E77223"/>
    <w:rsid w:val="00E92093"/>
    <w:rsid w:val="00E96380"/>
    <w:rsid w:val="00EA3DDD"/>
    <w:rsid w:val="00EA67D9"/>
    <w:rsid w:val="00EB2E66"/>
    <w:rsid w:val="00EB7310"/>
    <w:rsid w:val="00EC788C"/>
    <w:rsid w:val="00EE0488"/>
    <w:rsid w:val="00EE0A2C"/>
    <w:rsid w:val="00EE3D3B"/>
    <w:rsid w:val="00EE4023"/>
    <w:rsid w:val="00EE51CF"/>
    <w:rsid w:val="00EF68E6"/>
    <w:rsid w:val="00F02506"/>
    <w:rsid w:val="00F12F7F"/>
    <w:rsid w:val="00F16D1E"/>
    <w:rsid w:val="00F17B0D"/>
    <w:rsid w:val="00F21977"/>
    <w:rsid w:val="00F35A6F"/>
    <w:rsid w:val="00F35BA8"/>
    <w:rsid w:val="00F40C5C"/>
    <w:rsid w:val="00F43659"/>
    <w:rsid w:val="00F62182"/>
    <w:rsid w:val="00F722E0"/>
    <w:rsid w:val="00F96ABF"/>
    <w:rsid w:val="00F96EE7"/>
    <w:rsid w:val="00F97B98"/>
    <w:rsid w:val="00FB43AF"/>
    <w:rsid w:val="00FB4426"/>
    <w:rsid w:val="00FB4FCD"/>
    <w:rsid w:val="00FC21D3"/>
    <w:rsid w:val="00FC4838"/>
    <w:rsid w:val="00FC7188"/>
    <w:rsid w:val="00FD104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53991"/>
  <w15:docId w15:val="{3EEEAD13-698D-4269-ADED-FB62CC37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99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styleId="af2">
    <w:name w:val="Hyperlink"/>
    <w:unhideWhenUsed/>
    <w:rsid w:val="00A47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197633/990e2e689b50a91dcb523bf4c6cdbd6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5958/5633a92d35b966c2ba2f1e859e7bdd6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3901880" TargetMode="External"/><Relationship Id="rId14" Type="http://schemas.openxmlformats.org/officeDocument/2006/relationships/hyperlink" Target="https://base.garant.ru/1976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E0E8-7C8B-437F-A420-2787D6C0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9</cp:revision>
  <cp:lastPrinted>2024-03-12T12:43:00Z</cp:lastPrinted>
  <dcterms:created xsi:type="dcterms:W3CDTF">2024-03-12T06:30:00Z</dcterms:created>
  <dcterms:modified xsi:type="dcterms:W3CDTF">2024-03-12T12:48:00Z</dcterms:modified>
</cp:coreProperties>
</file>