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B228" w14:textId="4C0FFBBA" w:rsidR="002B0D53" w:rsidRPr="007E2D17" w:rsidRDefault="005334F7" w:rsidP="002B0D53">
      <w:pPr>
        <w:jc w:val="center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5A08986A" wp14:editId="0A53CDEF">
            <wp:extent cx="84772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1B360" w14:textId="77777777" w:rsidR="002B0D53" w:rsidRPr="007E2D17" w:rsidRDefault="002B0D53" w:rsidP="002B0D53">
      <w:pPr>
        <w:jc w:val="center"/>
        <w:rPr>
          <w:b/>
          <w:noProof/>
          <w:sz w:val="26"/>
          <w:szCs w:val="26"/>
        </w:rPr>
      </w:pPr>
    </w:p>
    <w:p w14:paraId="79CB33AD" w14:textId="77777777" w:rsidR="002B0D53" w:rsidRPr="007E2D17" w:rsidRDefault="002B0D53" w:rsidP="002B0D53">
      <w:pPr>
        <w:tabs>
          <w:tab w:val="left" w:pos="5400"/>
        </w:tabs>
        <w:jc w:val="center"/>
        <w:rPr>
          <w:sz w:val="26"/>
          <w:szCs w:val="26"/>
        </w:rPr>
      </w:pPr>
      <w:r w:rsidRPr="007E2D17">
        <w:rPr>
          <w:sz w:val="26"/>
          <w:szCs w:val="26"/>
        </w:rPr>
        <w:t>АДМИНИСТРАЦИЯ ГОРОДСКОГО ОКРУГА ГОРЛОВКА</w:t>
      </w:r>
    </w:p>
    <w:p w14:paraId="038A70D5" w14:textId="77777777" w:rsidR="002B0D53" w:rsidRPr="007E2D17" w:rsidRDefault="002B0D53" w:rsidP="002B0D53">
      <w:pPr>
        <w:tabs>
          <w:tab w:val="left" w:pos="5400"/>
        </w:tabs>
        <w:jc w:val="center"/>
        <w:rPr>
          <w:sz w:val="26"/>
          <w:szCs w:val="26"/>
        </w:rPr>
      </w:pPr>
      <w:r w:rsidRPr="007E2D17">
        <w:rPr>
          <w:sz w:val="26"/>
          <w:szCs w:val="26"/>
        </w:rPr>
        <w:t>ДОНЕЦКОЙ НАРОДНОЙ РЕСПУБЛИКИ</w:t>
      </w:r>
    </w:p>
    <w:p w14:paraId="71174DF4" w14:textId="77777777" w:rsidR="002B0D53" w:rsidRPr="007E2D17" w:rsidRDefault="002B0D53" w:rsidP="002B0D53">
      <w:pPr>
        <w:tabs>
          <w:tab w:val="left" w:pos="5400"/>
        </w:tabs>
        <w:jc w:val="center"/>
        <w:rPr>
          <w:sz w:val="36"/>
          <w:szCs w:val="36"/>
        </w:rPr>
      </w:pPr>
    </w:p>
    <w:p w14:paraId="26167AC9" w14:textId="77777777" w:rsidR="002B0D53" w:rsidRPr="009002E0" w:rsidRDefault="002B0D53" w:rsidP="002B0D53">
      <w:pPr>
        <w:jc w:val="center"/>
        <w:rPr>
          <w:b/>
          <w:sz w:val="36"/>
          <w:szCs w:val="36"/>
          <w:lang w:val="uk-UA"/>
        </w:rPr>
      </w:pPr>
      <w:r w:rsidRPr="009002E0">
        <w:rPr>
          <w:b/>
          <w:sz w:val="36"/>
          <w:szCs w:val="36"/>
          <w:lang w:val="uk-UA"/>
        </w:rPr>
        <w:t>ПОСТАНОВЛЕНИЕ</w:t>
      </w:r>
    </w:p>
    <w:p w14:paraId="47712F49" w14:textId="77777777" w:rsidR="002B0D53" w:rsidRPr="007E2D17" w:rsidRDefault="002B0D53" w:rsidP="002B0D53">
      <w:pPr>
        <w:jc w:val="center"/>
        <w:rPr>
          <w:sz w:val="26"/>
          <w:szCs w:val="26"/>
        </w:rPr>
      </w:pPr>
      <w:r w:rsidRPr="007E2D17">
        <w:rPr>
          <w:sz w:val="26"/>
          <w:szCs w:val="26"/>
        </w:rPr>
        <w:t xml:space="preserve">  </w:t>
      </w:r>
      <w:r w:rsidRPr="007E2D17">
        <w:rPr>
          <w:sz w:val="26"/>
          <w:szCs w:val="26"/>
          <w:lang w:val="uk-UA"/>
        </w:rPr>
        <w:t xml:space="preserve"> </w:t>
      </w:r>
      <w:r w:rsidRPr="007E2D17">
        <w:rPr>
          <w:sz w:val="26"/>
          <w:szCs w:val="26"/>
        </w:rPr>
        <w:t xml:space="preserve"> </w:t>
      </w:r>
    </w:p>
    <w:p w14:paraId="5C2FDB2F" w14:textId="77777777" w:rsidR="002B0D53" w:rsidRPr="007E2D17" w:rsidRDefault="00894966" w:rsidP="008D4177">
      <w:pPr>
        <w:tabs>
          <w:tab w:val="left" w:pos="3060"/>
          <w:tab w:val="left" w:pos="4140"/>
          <w:tab w:val="left" w:pos="7655"/>
        </w:tabs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19  декабря  2024 </w:t>
      </w:r>
      <w:r w:rsidR="002B0D53" w:rsidRPr="007E2D17">
        <w:rPr>
          <w:sz w:val="26"/>
          <w:szCs w:val="26"/>
          <w:lang w:val="uk-UA"/>
        </w:rPr>
        <w:t>г.</w:t>
      </w:r>
      <w:r w:rsidR="002B0D53" w:rsidRPr="007E2D17">
        <w:rPr>
          <w:sz w:val="26"/>
          <w:szCs w:val="26"/>
          <w:lang w:val="uk-UA"/>
        </w:rPr>
        <w:tab/>
      </w:r>
      <w:r w:rsidR="008D4177">
        <w:rPr>
          <w:sz w:val="26"/>
          <w:szCs w:val="26"/>
          <w:lang w:val="uk-UA"/>
        </w:rPr>
        <w:tab/>
      </w:r>
      <w:r w:rsidR="008D4177">
        <w:rPr>
          <w:sz w:val="26"/>
          <w:szCs w:val="26"/>
          <w:lang w:val="uk-UA"/>
        </w:rPr>
        <w:tab/>
        <w:t>№ 676</w:t>
      </w:r>
      <w:r w:rsidR="002B0D53" w:rsidRPr="007E2D17">
        <w:rPr>
          <w:sz w:val="26"/>
          <w:szCs w:val="26"/>
        </w:rPr>
        <w:t xml:space="preserve">                                     </w:t>
      </w:r>
    </w:p>
    <w:p w14:paraId="32F887D8" w14:textId="77777777" w:rsidR="002B0D53" w:rsidRPr="007E2D17" w:rsidRDefault="002B0D53" w:rsidP="002B0D53">
      <w:pPr>
        <w:rPr>
          <w:sz w:val="26"/>
          <w:szCs w:val="26"/>
        </w:rPr>
      </w:pPr>
      <w:r w:rsidRPr="007E2D17">
        <w:rPr>
          <w:sz w:val="26"/>
          <w:szCs w:val="26"/>
        </w:rPr>
        <w:t xml:space="preserve"> </w:t>
      </w:r>
    </w:p>
    <w:p w14:paraId="03804748" w14:textId="77777777" w:rsidR="005231BE" w:rsidRPr="007E2D17" w:rsidRDefault="005231BE" w:rsidP="00073AF6">
      <w:pPr>
        <w:jc w:val="center"/>
        <w:rPr>
          <w:sz w:val="26"/>
          <w:szCs w:val="26"/>
        </w:rPr>
        <w:sectPr w:rsidR="005231BE" w:rsidRPr="007E2D17" w:rsidSect="002B0D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993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B3B5884" w14:textId="77777777" w:rsidR="0033405C" w:rsidRPr="007E2D17" w:rsidRDefault="000D6547" w:rsidP="0033405C">
      <w:pPr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</w:t>
      </w:r>
      <w:r w:rsidR="005231BE" w:rsidRPr="007E2D17">
        <w:rPr>
          <w:sz w:val="26"/>
          <w:szCs w:val="26"/>
        </w:rPr>
        <w:t>остановление администрации</w:t>
      </w:r>
      <w:r w:rsidR="00F330DC" w:rsidRPr="007E2D17">
        <w:rPr>
          <w:sz w:val="26"/>
          <w:szCs w:val="26"/>
        </w:rPr>
        <w:t xml:space="preserve"> г</w:t>
      </w:r>
      <w:r w:rsidR="005231BE" w:rsidRPr="007E2D17">
        <w:rPr>
          <w:sz w:val="26"/>
          <w:szCs w:val="26"/>
        </w:rPr>
        <w:t>ородского</w:t>
      </w:r>
    </w:p>
    <w:p w14:paraId="5EBFA51B" w14:textId="77777777" w:rsidR="00073AF6" w:rsidRPr="007E2D17" w:rsidRDefault="005231BE" w:rsidP="0033405C">
      <w:pPr>
        <w:ind w:right="-2"/>
        <w:jc w:val="center"/>
        <w:rPr>
          <w:sz w:val="26"/>
          <w:szCs w:val="26"/>
        </w:rPr>
      </w:pPr>
      <w:r w:rsidRPr="007E2D17">
        <w:rPr>
          <w:sz w:val="26"/>
          <w:szCs w:val="26"/>
        </w:rPr>
        <w:t>округа Горловка Донецкой Народной Республики</w:t>
      </w:r>
      <w:r w:rsidR="00F330DC" w:rsidRPr="007E2D17">
        <w:rPr>
          <w:sz w:val="26"/>
          <w:szCs w:val="26"/>
        </w:rPr>
        <w:t xml:space="preserve"> </w:t>
      </w:r>
      <w:r w:rsidRPr="007E2D17">
        <w:rPr>
          <w:sz w:val="26"/>
          <w:szCs w:val="26"/>
        </w:rPr>
        <w:t>от 31 октября 2024</w:t>
      </w:r>
    </w:p>
    <w:p w14:paraId="792DDF09" w14:textId="77777777" w:rsidR="00073AF6" w:rsidRPr="007E2D17" w:rsidRDefault="005231BE" w:rsidP="0033405C">
      <w:pPr>
        <w:ind w:right="-2"/>
        <w:jc w:val="center"/>
        <w:rPr>
          <w:sz w:val="26"/>
          <w:szCs w:val="26"/>
        </w:rPr>
      </w:pPr>
      <w:r w:rsidRPr="007E2D17">
        <w:rPr>
          <w:sz w:val="26"/>
          <w:szCs w:val="26"/>
        </w:rPr>
        <w:t>года</w:t>
      </w:r>
      <w:r w:rsidR="0033405C" w:rsidRPr="007E2D17">
        <w:rPr>
          <w:sz w:val="26"/>
          <w:szCs w:val="26"/>
        </w:rPr>
        <w:t xml:space="preserve"> </w:t>
      </w:r>
      <w:r w:rsidRPr="007E2D17">
        <w:rPr>
          <w:sz w:val="26"/>
          <w:szCs w:val="26"/>
        </w:rPr>
        <w:t xml:space="preserve"> № 549</w:t>
      </w:r>
      <w:r w:rsidRPr="007E2D17">
        <w:rPr>
          <w:b/>
          <w:sz w:val="26"/>
          <w:szCs w:val="26"/>
        </w:rPr>
        <w:t xml:space="preserve"> </w:t>
      </w:r>
      <w:r w:rsidR="0091400C" w:rsidRPr="007E2D17">
        <w:rPr>
          <w:b/>
          <w:sz w:val="26"/>
          <w:szCs w:val="26"/>
        </w:rPr>
        <w:t xml:space="preserve"> </w:t>
      </w:r>
      <w:r w:rsidRPr="007E2D17">
        <w:rPr>
          <w:sz w:val="26"/>
          <w:szCs w:val="26"/>
        </w:rPr>
        <w:t>«</w:t>
      </w:r>
      <w:r w:rsidR="00061DCF" w:rsidRPr="007E2D17">
        <w:rPr>
          <w:sz w:val="26"/>
          <w:szCs w:val="26"/>
        </w:rPr>
        <w:t>Об организации временного</w:t>
      </w:r>
      <w:r w:rsidR="00F330DC" w:rsidRPr="007E2D17">
        <w:rPr>
          <w:sz w:val="26"/>
          <w:szCs w:val="26"/>
        </w:rPr>
        <w:t xml:space="preserve">  размещения лиц,</w:t>
      </w:r>
    </w:p>
    <w:p w14:paraId="6FD2617D" w14:textId="77777777" w:rsidR="00073AF6" w:rsidRPr="007E2D17" w:rsidRDefault="00F330DC" w:rsidP="0033405C">
      <w:pPr>
        <w:ind w:right="-2"/>
        <w:jc w:val="center"/>
        <w:rPr>
          <w:sz w:val="26"/>
          <w:szCs w:val="26"/>
        </w:rPr>
      </w:pPr>
      <w:r w:rsidRPr="007E2D17">
        <w:rPr>
          <w:sz w:val="26"/>
          <w:szCs w:val="26"/>
        </w:rPr>
        <w:t xml:space="preserve">прибывших </w:t>
      </w:r>
      <w:r w:rsidR="00061DCF" w:rsidRPr="007E2D17">
        <w:rPr>
          <w:sz w:val="26"/>
          <w:szCs w:val="26"/>
        </w:rPr>
        <w:t xml:space="preserve">в экстренном массовом </w:t>
      </w:r>
      <w:r w:rsidRPr="007E2D17">
        <w:rPr>
          <w:sz w:val="26"/>
          <w:szCs w:val="26"/>
        </w:rPr>
        <w:t xml:space="preserve"> </w:t>
      </w:r>
      <w:r w:rsidR="00061DCF" w:rsidRPr="007E2D17">
        <w:rPr>
          <w:sz w:val="26"/>
          <w:szCs w:val="26"/>
        </w:rPr>
        <w:t>порядке</w:t>
      </w:r>
      <w:r w:rsidRPr="007E2D17">
        <w:rPr>
          <w:sz w:val="26"/>
          <w:szCs w:val="26"/>
        </w:rPr>
        <w:t xml:space="preserve"> </w:t>
      </w:r>
      <w:r w:rsidR="00061DCF" w:rsidRPr="007E2D17">
        <w:rPr>
          <w:sz w:val="26"/>
          <w:szCs w:val="26"/>
        </w:rPr>
        <w:t>на территорию</w:t>
      </w:r>
    </w:p>
    <w:p w14:paraId="74F2F71C" w14:textId="77777777" w:rsidR="00B65499" w:rsidRPr="007E2D17" w:rsidRDefault="00061DCF" w:rsidP="0033405C">
      <w:pPr>
        <w:ind w:right="-2"/>
        <w:jc w:val="center"/>
        <w:rPr>
          <w:sz w:val="26"/>
          <w:szCs w:val="26"/>
        </w:rPr>
      </w:pPr>
      <w:r w:rsidRPr="007E2D17">
        <w:rPr>
          <w:sz w:val="26"/>
          <w:szCs w:val="26"/>
        </w:rPr>
        <w:t>городского округа Горловка в пункты</w:t>
      </w:r>
      <w:r w:rsidR="00F330DC" w:rsidRPr="007E2D17">
        <w:rPr>
          <w:sz w:val="26"/>
          <w:szCs w:val="26"/>
        </w:rPr>
        <w:t xml:space="preserve">  временного </w:t>
      </w:r>
      <w:r w:rsidRPr="007E2D17">
        <w:rPr>
          <w:sz w:val="26"/>
          <w:szCs w:val="26"/>
        </w:rPr>
        <w:t>размещения</w:t>
      </w:r>
      <w:r w:rsidR="005231BE" w:rsidRPr="007E2D17">
        <w:rPr>
          <w:sz w:val="26"/>
          <w:szCs w:val="26"/>
        </w:rPr>
        <w:t>»</w:t>
      </w:r>
    </w:p>
    <w:p w14:paraId="27FEF35F" w14:textId="77777777" w:rsidR="00061DCF" w:rsidRPr="007E2D17" w:rsidRDefault="00061DCF" w:rsidP="00061DCF">
      <w:pPr>
        <w:shd w:val="clear" w:color="auto" w:fill="FFFFFF"/>
        <w:jc w:val="center"/>
        <w:rPr>
          <w:sz w:val="26"/>
          <w:szCs w:val="26"/>
        </w:rPr>
      </w:pPr>
    </w:p>
    <w:p w14:paraId="7ACB4346" w14:textId="77777777" w:rsidR="00073AF6" w:rsidRPr="007E2D17" w:rsidRDefault="00B6238D" w:rsidP="00F330DC">
      <w:pPr>
        <w:ind w:right="140"/>
        <w:jc w:val="both"/>
        <w:rPr>
          <w:sz w:val="26"/>
          <w:szCs w:val="26"/>
        </w:rPr>
      </w:pPr>
      <w:r w:rsidRPr="007E2D17">
        <w:rPr>
          <w:sz w:val="26"/>
          <w:szCs w:val="26"/>
        </w:rPr>
        <w:tab/>
        <w:t xml:space="preserve">Учитывая Постановление Правительства Донецкой </w:t>
      </w:r>
      <w:r w:rsidR="00B62401" w:rsidRPr="007E2D17">
        <w:rPr>
          <w:sz w:val="26"/>
          <w:szCs w:val="26"/>
        </w:rPr>
        <w:t>Н</w:t>
      </w:r>
      <w:r w:rsidRPr="007E2D17">
        <w:rPr>
          <w:sz w:val="26"/>
          <w:szCs w:val="26"/>
        </w:rPr>
        <w:t>ародной Республики от</w:t>
      </w:r>
      <w:r w:rsidR="00B62401" w:rsidRPr="007E2D17">
        <w:rPr>
          <w:sz w:val="26"/>
          <w:szCs w:val="26"/>
        </w:rPr>
        <w:t xml:space="preserve"> </w:t>
      </w:r>
      <w:r w:rsidRPr="007E2D17">
        <w:rPr>
          <w:sz w:val="26"/>
          <w:szCs w:val="26"/>
        </w:rPr>
        <w:t xml:space="preserve">26 сентября 2024 года № 100-1 «Об утверждении Правил предоставления иных межбюджетных </w:t>
      </w:r>
      <w:r w:rsidR="00B62401" w:rsidRPr="007E2D17">
        <w:rPr>
          <w:sz w:val="26"/>
          <w:szCs w:val="26"/>
        </w:rPr>
        <w:t xml:space="preserve">трасфертов из бюджета Донецкой Народной Республики бюджетам муниципальных образований Донецкой Народной Республики в целях возмещения понесенных бюджетами муниципальных образований расходов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</w:t>
      </w:r>
      <w:r w:rsidR="0026745A" w:rsidRPr="007E2D17">
        <w:rPr>
          <w:sz w:val="26"/>
          <w:szCs w:val="26"/>
        </w:rPr>
        <w:t>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</w:t>
      </w:r>
      <w:r w:rsidR="00073AF6" w:rsidRPr="007E2D17">
        <w:rPr>
          <w:sz w:val="26"/>
          <w:szCs w:val="26"/>
        </w:rPr>
        <w:t xml:space="preserve">ии Донецкой Народной Республики», </w:t>
      </w:r>
      <w:r w:rsidR="00073AF6" w:rsidRPr="007E2D17">
        <w:rPr>
          <w:bCs/>
          <w:sz w:val="26"/>
          <w:szCs w:val="26"/>
        </w:rPr>
        <w:t xml:space="preserve">руководствуясь </w:t>
      </w:r>
      <w:r w:rsidR="00073AF6" w:rsidRPr="007E2D17">
        <w:rPr>
          <w:sz w:val="26"/>
          <w:szCs w:val="26"/>
        </w:rPr>
        <w:t>Уставом муниц</w:t>
      </w:r>
      <w:r w:rsidR="00C478DC">
        <w:rPr>
          <w:sz w:val="26"/>
          <w:szCs w:val="26"/>
        </w:rPr>
        <w:t>ипального образования городской округ</w:t>
      </w:r>
      <w:r w:rsidR="00073AF6" w:rsidRPr="007E2D17">
        <w:rPr>
          <w:sz w:val="26"/>
          <w:szCs w:val="26"/>
        </w:rPr>
        <w:t xml:space="preserve"> Горловка Донецкой Народной Республики, принятым решением Горловского городского совета Донецкой Народной Республики от 25 октября </w:t>
      </w:r>
      <w:smartTag w:uri="urn:schemas-microsoft-com:office:smarttags" w:element="metricconverter">
        <w:smartTagPr>
          <w:attr w:name="ProductID" w:val="2023 г"/>
        </w:smartTagPr>
        <w:r w:rsidR="00073AF6" w:rsidRPr="007E2D17">
          <w:rPr>
            <w:sz w:val="26"/>
            <w:szCs w:val="26"/>
          </w:rPr>
          <w:t>2023 года</w:t>
        </w:r>
      </w:smartTag>
      <w:r w:rsidR="00073AF6" w:rsidRPr="007E2D17">
        <w:rPr>
          <w:sz w:val="26"/>
          <w:szCs w:val="26"/>
        </w:rPr>
        <w:t xml:space="preserve"> № </w:t>
      </w:r>
      <w:r w:rsidR="00073AF6" w:rsidRPr="007E2D17">
        <w:rPr>
          <w:sz w:val="26"/>
          <w:szCs w:val="26"/>
          <w:lang w:val="en-US"/>
        </w:rPr>
        <w:t>I</w:t>
      </w:r>
      <w:r w:rsidR="00073AF6" w:rsidRPr="007E2D17">
        <w:rPr>
          <w:sz w:val="26"/>
          <w:szCs w:val="26"/>
        </w:rPr>
        <w:t xml:space="preserve">/6-1, пунктом 5.1 раздела 5 Положения об администрации городского округа Горловка Донецкой Народной Республики, утвержденного решением Горловского городского совета Донецкой Народной Республики от 10 ноября </w:t>
      </w:r>
      <w:smartTag w:uri="urn:schemas-microsoft-com:office:smarttags" w:element="metricconverter">
        <w:smartTagPr>
          <w:attr w:name="ProductID" w:val="2023 г"/>
        </w:smartTagPr>
        <w:r w:rsidR="00073AF6" w:rsidRPr="007E2D17">
          <w:rPr>
            <w:sz w:val="26"/>
            <w:szCs w:val="26"/>
          </w:rPr>
          <w:t>2023 года</w:t>
        </w:r>
      </w:smartTag>
      <w:r w:rsidR="00073AF6" w:rsidRPr="007E2D17">
        <w:rPr>
          <w:sz w:val="26"/>
          <w:szCs w:val="26"/>
        </w:rPr>
        <w:t xml:space="preserve"> № 1/8-3, администрация городского округа Горлов</w:t>
      </w:r>
      <w:r w:rsidR="00CB6FEA">
        <w:rPr>
          <w:sz w:val="26"/>
          <w:szCs w:val="26"/>
        </w:rPr>
        <w:t>ка Донецкой Народной Республики</w:t>
      </w:r>
    </w:p>
    <w:p w14:paraId="62E0C45F" w14:textId="77777777" w:rsidR="00073AF6" w:rsidRPr="007E2D17" w:rsidRDefault="00073AF6" w:rsidP="00F330DC">
      <w:pPr>
        <w:ind w:right="140"/>
        <w:jc w:val="both"/>
        <w:rPr>
          <w:sz w:val="26"/>
          <w:szCs w:val="26"/>
        </w:rPr>
      </w:pPr>
    </w:p>
    <w:p w14:paraId="63DA58BC" w14:textId="77777777" w:rsidR="00073AF6" w:rsidRPr="007E2D17" w:rsidRDefault="00073AF6" w:rsidP="00073AF6">
      <w:pPr>
        <w:jc w:val="both"/>
        <w:rPr>
          <w:sz w:val="26"/>
          <w:szCs w:val="26"/>
        </w:rPr>
      </w:pPr>
      <w:r w:rsidRPr="007E2D17">
        <w:rPr>
          <w:sz w:val="26"/>
          <w:szCs w:val="26"/>
        </w:rPr>
        <w:t>ПОСТАНОВЛЯЕТ:</w:t>
      </w:r>
    </w:p>
    <w:p w14:paraId="4A8B1789" w14:textId="77777777" w:rsidR="00073AF6" w:rsidRPr="007E2D17" w:rsidRDefault="00073AF6" w:rsidP="00F330DC">
      <w:pPr>
        <w:ind w:right="140"/>
        <w:jc w:val="both"/>
        <w:rPr>
          <w:bCs/>
          <w:sz w:val="26"/>
          <w:szCs w:val="26"/>
        </w:rPr>
      </w:pPr>
    </w:p>
    <w:p w14:paraId="5512CA8B" w14:textId="77777777" w:rsidR="00F330DC" w:rsidRPr="007E2D17" w:rsidRDefault="007D557E" w:rsidP="00073AF6">
      <w:pPr>
        <w:ind w:right="-2" w:firstLine="709"/>
        <w:jc w:val="both"/>
        <w:rPr>
          <w:sz w:val="26"/>
          <w:szCs w:val="26"/>
        </w:rPr>
      </w:pPr>
      <w:r w:rsidRPr="007E2D17">
        <w:rPr>
          <w:bCs/>
          <w:sz w:val="26"/>
          <w:szCs w:val="26"/>
        </w:rPr>
        <w:t xml:space="preserve">1. </w:t>
      </w:r>
      <w:r w:rsidR="00F330DC" w:rsidRPr="007E2D17">
        <w:rPr>
          <w:bCs/>
          <w:sz w:val="26"/>
          <w:szCs w:val="26"/>
        </w:rPr>
        <w:t xml:space="preserve"> Внести изменения</w:t>
      </w:r>
      <w:r w:rsidR="00073AF6" w:rsidRPr="007E2D17">
        <w:rPr>
          <w:bCs/>
          <w:sz w:val="26"/>
          <w:szCs w:val="26"/>
        </w:rPr>
        <w:t xml:space="preserve"> </w:t>
      </w:r>
      <w:r w:rsidR="00F330DC" w:rsidRPr="007E2D17">
        <w:rPr>
          <w:bCs/>
          <w:sz w:val="26"/>
          <w:szCs w:val="26"/>
        </w:rPr>
        <w:t xml:space="preserve">в </w:t>
      </w:r>
      <w:r w:rsidR="006F4EAF">
        <w:rPr>
          <w:sz w:val="26"/>
          <w:szCs w:val="26"/>
        </w:rPr>
        <w:t>п</w:t>
      </w:r>
      <w:r w:rsidR="00F330DC" w:rsidRPr="007E2D17">
        <w:rPr>
          <w:sz w:val="26"/>
          <w:szCs w:val="26"/>
        </w:rPr>
        <w:t>остановление администрации городского округа Горловка Донецкой Народной Республики от 31 октября 2024 года № 549</w:t>
      </w:r>
      <w:r w:rsidR="00073AF6" w:rsidRPr="007E2D17">
        <w:rPr>
          <w:sz w:val="26"/>
          <w:szCs w:val="26"/>
        </w:rPr>
        <w:t xml:space="preserve"> </w:t>
      </w:r>
      <w:r w:rsidR="00F330DC" w:rsidRPr="007E2D17">
        <w:rPr>
          <w:sz w:val="26"/>
          <w:szCs w:val="26"/>
        </w:rPr>
        <w:t xml:space="preserve">«Об организации временного размещения лиц, прибывших в экстренном массовом порядке на территорию городского округа Горловка в пункты временного размещения»,  </w:t>
      </w:r>
      <w:r w:rsidR="006F4EAF">
        <w:rPr>
          <w:sz w:val="26"/>
          <w:szCs w:val="26"/>
        </w:rPr>
        <w:t>дополнив пунктом 1</w:t>
      </w:r>
      <w:r w:rsidR="006F4EAF">
        <w:rPr>
          <w:sz w:val="26"/>
          <w:szCs w:val="26"/>
          <w:vertAlign w:val="superscript"/>
        </w:rPr>
        <w:t>1</w:t>
      </w:r>
      <w:r w:rsidR="00F330DC" w:rsidRPr="007E2D17">
        <w:rPr>
          <w:sz w:val="26"/>
          <w:szCs w:val="26"/>
        </w:rPr>
        <w:t>:</w:t>
      </w:r>
    </w:p>
    <w:p w14:paraId="4CF1264A" w14:textId="77777777" w:rsidR="00F06E36" w:rsidRPr="007E2D17" w:rsidRDefault="006F4EAF" w:rsidP="006F4EAF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«1.</w:t>
      </w:r>
      <w:r>
        <w:rPr>
          <w:sz w:val="26"/>
          <w:szCs w:val="26"/>
          <w:vertAlign w:val="superscript"/>
        </w:rPr>
        <w:t xml:space="preserve">1 </w:t>
      </w:r>
      <w:r w:rsidR="0091400C" w:rsidRPr="007E2D17">
        <w:rPr>
          <w:sz w:val="26"/>
          <w:szCs w:val="26"/>
        </w:rPr>
        <w:t>Отделу бухгалтерского учета и отчетности администрации городского округа Горловка Донецкой Народной Республики (Дрожжина)</w:t>
      </w:r>
      <w:r w:rsidR="00F06E36" w:rsidRPr="007E2D17">
        <w:rPr>
          <w:sz w:val="26"/>
          <w:szCs w:val="26"/>
        </w:rPr>
        <w:t>:</w:t>
      </w:r>
    </w:p>
    <w:p w14:paraId="5A56BF05" w14:textId="77777777" w:rsidR="00F06E36" w:rsidRDefault="006F4EAF" w:rsidP="0091400C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6F4EAF">
        <w:rPr>
          <w:sz w:val="26"/>
          <w:szCs w:val="26"/>
        </w:rPr>
        <w:t>1</w:t>
      </w:r>
      <w:r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>.</w:t>
      </w:r>
      <w:r w:rsidR="00F06E36" w:rsidRPr="006F4EAF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F06E36" w:rsidRPr="007E2D17">
        <w:rPr>
          <w:sz w:val="26"/>
          <w:szCs w:val="26"/>
        </w:rPr>
        <w:t xml:space="preserve"> обеспечить использование выделенных средств из резервного фонда администрации городского округа Горловка Донецкой Народной Республики</w:t>
      </w:r>
      <w:r w:rsidR="00C44C8E">
        <w:rPr>
          <w:sz w:val="26"/>
          <w:szCs w:val="26"/>
        </w:rPr>
        <w:t xml:space="preserve">, из </w:t>
      </w:r>
      <w:r w:rsidR="00C44C8E">
        <w:rPr>
          <w:sz w:val="26"/>
          <w:szCs w:val="26"/>
        </w:rPr>
        <w:lastRenderedPageBreak/>
        <w:t>бюджета муниципального образования городского округа Горловка Донецкой Народной Республики</w:t>
      </w:r>
      <w:r w:rsidR="00F06E36" w:rsidRPr="007E2D17">
        <w:rPr>
          <w:sz w:val="26"/>
          <w:szCs w:val="26"/>
        </w:rPr>
        <w:t xml:space="preserve"> на оплату услуг по организации горячего питания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на территории муниципального образования городского округа Горловка Донецкой Народной Республики;</w:t>
      </w:r>
    </w:p>
    <w:p w14:paraId="4CEB105C" w14:textId="77777777" w:rsidR="00C44C8E" w:rsidRDefault="00C44C8E" w:rsidP="0091400C">
      <w:pPr>
        <w:widowControl w:val="0"/>
        <w:suppressAutoHyphens/>
        <w:ind w:firstLine="709"/>
        <w:jc w:val="both"/>
        <w:rPr>
          <w:sz w:val="26"/>
          <w:szCs w:val="26"/>
        </w:rPr>
      </w:pPr>
    </w:p>
    <w:p w14:paraId="70DF88B0" w14:textId="77777777" w:rsidR="00C44C8E" w:rsidRPr="007E2D17" w:rsidRDefault="006F4EAF" w:rsidP="00C44C8E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6F4EAF">
        <w:rPr>
          <w:sz w:val="26"/>
          <w:szCs w:val="26"/>
        </w:rPr>
        <w:t>1</w:t>
      </w:r>
      <w:r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>.2.</w:t>
      </w:r>
      <w:r w:rsidRPr="007E2D17">
        <w:rPr>
          <w:sz w:val="26"/>
          <w:szCs w:val="26"/>
        </w:rPr>
        <w:t xml:space="preserve"> </w:t>
      </w:r>
      <w:r w:rsidR="00C44C8E" w:rsidRPr="007E2D17">
        <w:rPr>
          <w:sz w:val="26"/>
          <w:szCs w:val="26"/>
        </w:rPr>
        <w:t>предоставлять в Департамент финансов администрации городского округа Горловка Донецкой Народной Республики необходимую отчетную информацию  об использовании средств на оплату услуг по организации горячего питания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на территории муниципального образования городского округа Горловка Донецкой Народной Республики</w:t>
      </w:r>
      <w:r w:rsidR="00C44C8E">
        <w:rPr>
          <w:sz w:val="26"/>
          <w:szCs w:val="26"/>
        </w:rPr>
        <w:t>;</w:t>
      </w:r>
      <w:r w:rsidR="00C44C8E" w:rsidRPr="007E2D17">
        <w:rPr>
          <w:sz w:val="26"/>
          <w:szCs w:val="26"/>
        </w:rPr>
        <w:t xml:space="preserve"> </w:t>
      </w:r>
    </w:p>
    <w:p w14:paraId="4A8BBE06" w14:textId="77777777" w:rsidR="00C44C8E" w:rsidRDefault="00C44C8E" w:rsidP="0091400C">
      <w:pPr>
        <w:widowControl w:val="0"/>
        <w:suppressAutoHyphens/>
        <w:ind w:firstLine="709"/>
        <w:jc w:val="both"/>
        <w:rPr>
          <w:sz w:val="26"/>
          <w:szCs w:val="26"/>
        </w:rPr>
      </w:pPr>
    </w:p>
    <w:p w14:paraId="6E05D035" w14:textId="77777777" w:rsidR="00F06E36" w:rsidRDefault="006F4EAF" w:rsidP="007E2D1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6F4EAF">
        <w:rPr>
          <w:sz w:val="26"/>
          <w:szCs w:val="26"/>
        </w:rPr>
        <w:t>1</w:t>
      </w:r>
      <w:r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>.3.</w:t>
      </w:r>
      <w:r w:rsidRPr="007E2D17">
        <w:rPr>
          <w:sz w:val="26"/>
          <w:szCs w:val="26"/>
        </w:rPr>
        <w:t xml:space="preserve"> </w:t>
      </w:r>
      <w:r w:rsidR="00F06E36" w:rsidRPr="007E2D17">
        <w:rPr>
          <w:sz w:val="26"/>
          <w:szCs w:val="26"/>
        </w:rPr>
        <w:t>обеспечить</w:t>
      </w:r>
      <w:r w:rsidR="0091400C" w:rsidRPr="007E2D17">
        <w:rPr>
          <w:sz w:val="26"/>
          <w:szCs w:val="26"/>
        </w:rPr>
        <w:t xml:space="preserve"> возврат неис</w:t>
      </w:r>
      <w:r w:rsidR="00F06E36" w:rsidRPr="007E2D17">
        <w:rPr>
          <w:sz w:val="26"/>
          <w:szCs w:val="26"/>
        </w:rPr>
        <w:t>пользованных средств, выделенных</w:t>
      </w:r>
      <w:r w:rsidR="0091400C" w:rsidRPr="007E2D17">
        <w:rPr>
          <w:sz w:val="26"/>
          <w:szCs w:val="26"/>
        </w:rPr>
        <w:t xml:space="preserve"> из резервного фонда </w:t>
      </w:r>
      <w:r w:rsidR="00C44C8E">
        <w:rPr>
          <w:sz w:val="26"/>
          <w:szCs w:val="26"/>
        </w:rPr>
        <w:t xml:space="preserve"> </w:t>
      </w:r>
      <w:r w:rsidR="0091400C" w:rsidRPr="007E2D17">
        <w:rPr>
          <w:sz w:val="26"/>
          <w:szCs w:val="26"/>
        </w:rPr>
        <w:t>администрации городского округа Горловка Донецкой Народной Республики</w:t>
      </w:r>
      <w:r w:rsidR="00C44C8E">
        <w:rPr>
          <w:sz w:val="26"/>
          <w:szCs w:val="26"/>
        </w:rPr>
        <w:t xml:space="preserve">, из бюджета муниципального образования городского округа Горловка Донецкой Народной Республики </w:t>
      </w:r>
      <w:r w:rsidR="0091400C" w:rsidRPr="007E2D17">
        <w:rPr>
          <w:sz w:val="26"/>
          <w:szCs w:val="26"/>
        </w:rPr>
        <w:t xml:space="preserve"> на оплату услуг по организации горячего питания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на территории муниципального образования городского округа Горловка Донецкой Народной Республики в порядке, обратном их зачислению, после предоставления Департаменту финансов администрации городского округа Горловка Донецкой Народной Республики окончательного отчета об использовании средств, выделенных из резервного фонда администрации городского округа Горловка Донецкой Народной Республики</w:t>
      </w:r>
      <w:r w:rsidR="00C44C8E">
        <w:rPr>
          <w:sz w:val="26"/>
          <w:szCs w:val="26"/>
        </w:rPr>
        <w:t>,</w:t>
      </w:r>
      <w:r w:rsidR="00214289">
        <w:rPr>
          <w:sz w:val="26"/>
          <w:szCs w:val="26"/>
        </w:rPr>
        <w:t xml:space="preserve"> из бюджета муниципального образования городского округа Горловка Донецкой Народной Республики</w:t>
      </w:r>
      <w:r w:rsidR="009462F2">
        <w:rPr>
          <w:sz w:val="26"/>
          <w:szCs w:val="26"/>
        </w:rPr>
        <w:t>;</w:t>
      </w:r>
    </w:p>
    <w:p w14:paraId="70116DE6" w14:textId="77777777" w:rsidR="006F4EAF" w:rsidRDefault="006F4EAF" w:rsidP="007E2D17">
      <w:pPr>
        <w:widowControl w:val="0"/>
        <w:suppressAutoHyphens/>
        <w:ind w:firstLine="709"/>
        <w:jc w:val="both"/>
        <w:rPr>
          <w:sz w:val="26"/>
          <w:szCs w:val="26"/>
        </w:rPr>
      </w:pPr>
    </w:p>
    <w:p w14:paraId="67B1F914" w14:textId="77777777" w:rsidR="007E2D17" w:rsidRPr="007E2D17" w:rsidRDefault="006F4EAF" w:rsidP="0091400C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6F4EAF">
        <w:rPr>
          <w:sz w:val="26"/>
          <w:szCs w:val="26"/>
        </w:rPr>
        <w:t>1</w:t>
      </w:r>
      <w:r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>.4.</w:t>
      </w:r>
      <w:r w:rsidRPr="007E2D17">
        <w:rPr>
          <w:sz w:val="26"/>
          <w:szCs w:val="26"/>
        </w:rPr>
        <w:t xml:space="preserve"> </w:t>
      </w:r>
      <w:r w:rsidR="007E2D17" w:rsidRPr="007E2D17">
        <w:rPr>
          <w:sz w:val="26"/>
          <w:szCs w:val="26"/>
        </w:rPr>
        <w:t>в целях возмещения понесенных бюджетом муниципального образования городского округа Горловка Донецкой Народной Республики</w:t>
      </w:r>
      <w:r w:rsidR="00C44C8E">
        <w:rPr>
          <w:sz w:val="26"/>
          <w:szCs w:val="26"/>
        </w:rPr>
        <w:t xml:space="preserve">, </w:t>
      </w:r>
      <w:r w:rsidR="007E2D17" w:rsidRPr="007E2D17">
        <w:rPr>
          <w:sz w:val="26"/>
          <w:szCs w:val="26"/>
        </w:rPr>
        <w:t xml:space="preserve"> расходов на оплату услуг по организации питания граждан, вынужденно покинувших жилые помещения и находившихся в пунктах временного размещения на территории муниципального образования городского округа Горловка Донецкой народной Республики обеспечить направление в адрес Министерства труда и социальной политики Донецкой народной Республики документов, подтверждающих понесенные расходы, ежемесячно до 10 числа месяца, следующего за отчетным</w:t>
      </w:r>
      <w:r>
        <w:rPr>
          <w:sz w:val="26"/>
          <w:szCs w:val="26"/>
        </w:rPr>
        <w:t>»</w:t>
      </w:r>
      <w:r w:rsidR="007E2D17" w:rsidRPr="007E2D17">
        <w:rPr>
          <w:sz w:val="26"/>
          <w:szCs w:val="26"/>
        </w:rPr>
        <w:t xml:space="preserve">. </w:t>
      </w:r>
    </w:p>
    <w:p w14:paraId="31AD5D17" w14:textId="77777777" w:rsidR="007D557E" w:rsidRPr="007E2D17" w:rsidRDefault="007D557E" w:rsidP="0091400C">
      <w:pPr>
        <w:jc w:val="both"/>
        <w:rPr>
          <w:sz w:val="26"/>
          <w:szCs w:val="26"/>
        </w:rPr>
      </w:pPr>
    </w:p>
    <w:p w14:paraId="62D9199D" w14:textId="77777777" w:rsidR="009462F2" w:rsidRPr="00FA38E3" w:rsidRDefault="006F4EAF" w:rsidP="009462F2">
      <w:pPr>
        <w:ind w:right="-5" w:firstLine="708"/>
        <w:jc w:val="both"/>
        <w:rPr>
          <w:sz w:val="28"/>
          <w:szCs w:val="28"/>
        </w:rPr>
      </w:pPr>
      <w:r>
        <w:rPr>
          <w:sz w:val="26"/>
          <w:szCs w:val="26"/>
        </w:rPr>
        <w:lastRenderedPageBreak/>
        <w:t>2</w:t>
      </w:r>
      <w:r w:rsidR="008E24C2" w:rsidRPr="007E2D17">
        <w:rPr>
          <w:sz w:val="26"/>
          <w:szCs w:val="26"/>
        </w:rPr>
        <w:t xml:space="preserve">. </w:t>
      </w:r>
      <w:r w:rsidR="00E14F66" w:rsidRPr="007E2D17">
        <w:rPr>
          <w:sz w:val="26"/>
          <w:szCs w:val="26"/>
        </w:rPr>
        <w:t>Н</w:t>
      </w:r>
      <w:r w:rsidR="00613712" w:rsidRPr="007E2D17">
        <w:rPr>
          <w:sz w:val="26"/>
          <w:szCs w:val="26"/>
        </w:rPr>
        <w:t xml:space="preserve">астоящее </w:t>
      </w:r>
      <w:r w:rsidR="009462F2" w:rsidRPr="00FA38E3">
        <w:rPr>
          <w:sz w:val="28"/>
          <w:szCs w:val="28"/>
        </w:rPr>
        <w:t xml:space="preserve">Постановление подлежит размещению на официальном сайте муниципального образования городского округа Горловка Донецкой Народной Республики – </w:t>
      </w:r>
      <w:hyperlink r:id="rId15" w:history="1">
        <w:r w:rsidR="009462F2" w:rsidRPr="00FA38E3">
          <w:rPr>
            <w:rStyle w:val="a8"/>
            <w:sz w:val="28"/>
            <w:szCs w:val="28"/>
            <w:u w:val="none"/>
          </w:rPr>
          <w:t>https://gorlovka-r897.gosweb.gosuslugi.ru</w:t>
        </w:r>
      </w:hyperlink>
      <w:r w:rsidR="009462F2" w:rsidRPr="00FA38E3">
        <w:rPr>
          <w:sz w:val="28"/>
          <w:szCs w:val="28"/>
        </w:rPr>
        <w:t>.</w:t>
      </w:r>
    </w:p>
    <w:p w14:paraId="3DB88935" w14:textId="77777777" w:rsidR="007D557E" w:rsidRPr="007E2D17" w:rsidRDefault="007D557E" w:rsidP="00A91B1C">
      <w:pPr>
        <w:ind w:firstLine="709"/>
        <w:jc w:val="both"/>
        <w:rPr>
          <w:sz w:val="26"/>
          <w:szCs w:val="26"/>
        </w:rPr>
      </w:pPr>
    </w:p>
    <w:p w14:paraId="6B7482AE" w14:textId="77777777" w:rsidR="00E848A7" w:rsidRPr="007E2D17" w:rsidRDefault="006F4EAF" w:rsidP="00A91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E24C2" w:rsidRPr="007E2D17">
        <w:rPr>
          <w:sz w:val="26"/>
          <w:szCs w:val="26"/>
        </w:rPr>
        <w:t xml:space="preserve">. </w:t>
      </w:r>
      <w:r w:rsidR="00E848A7" w:rsidRPr="007E2D17">
        <w:rPr>
          <w:sz w:val="26"/>
          <w:szCs w:val="26"/>
        </w:rPr>
        <w:t xml:space="preserve">Настоящее Постановление вступает в силу со дня его </w:t>
      </w:r>
      <w:r w:rsidR="00A91B1C" w:rsidRPr="007E2D17">
        <w:rPr>
          <w:sz w:val="26"/>
          <w:szCs w:val="26"/>
        </w:rPr>
        <w:t>подписания</w:t>
      </w:r>
      <w:r w:rsidR="00F330DC" w:rsidRPr="007E2D17">
        <w:rPr>
          <w:sz w:val="26"/>
          <w:szCs w:val="26"/>
        </w:rPr>
        <w:t>.</w:t>
      </w:r>
    </w:p>
    <w:p w14:paraId="6FC6318A" w14:textId="77777777" w:rsidR="00B65499" w:rsidRPr="007E2D17" w:rsidRDefault="00B65499" w:rsidP="00EE5F70">
      <w:pPr>
        <w:jc w:val="both"/>
        <w:rPr>
          <w:bCs/>
          <w:sz w:val="26"/>
          <w:szCs w:val="26"/>
        </w:rPr>
      </w:pPr>
    </w:p>
    <w:p w14:paraId="21675D5E" w14:textId="77777777" w:rsidR="00E848A7" w:rsidRPr="007E2D17" w:rsidRDefault="00E848A7" w:rsidP="00E66740">
      <w:pPr>
        <w:ind w:firstLine="709"/>
        <w:jc w:val="both"/>
        <w:rPr>
          <w:bCs/>
          <w:sz w:val="26"/>
          <w:szCs w:val="26"/>
        </w:rPr>
      </w:pPr>
    </w:p>
    <w:p w14:paraId="157597B9" w14:textId="77777777" w:rsidR="00B65499" w:rsidRPr="007E2D17" w:rsidRDefault="00B65499" w:rsidP="00EE5F70">
      <w:pPr>
        <w:ind w:firstLine="708"/>
        <w:jc w:val="both"/>
        <w:rPr>
          <w:sz w:val="26"/>
          <w:szCs w:val="26"/>
        </w:rPr>
      </w:pPr>
    </w:p>
    <w:p w14:paraId="5B4A4D00" w14:textId="77777777" w:rsidR="00E848A7" w:rsidRPr="007E2D17" w:rsidRDefault="00E848A7" w:rsidP="00EE5F70">
      <w:pPr>
        <w:jc w:val="both"/>
        <w:rPr>
          <w:sz w:val="26"/>
          <w:szCs w:val="26"/>
        </w:rPr>
      </w:pPr>
      <w:r w:rsidRPr="007E2D17">
        <w:rPr>
          <w:sz w:val="26"/>
          <w:szCs w:val="26"/>
        </w:rPr>
        <w:t>Г</w:t>
      </w:r>
      <w:r w:rsidR="00B65499" w:rsidRPr="007E2D17">
        <w:rPr>
          <w:sz w:val="26"/>
          <w:szCs w:val="26"/>
        </w:rPr>
        <w:t>лав</w:t>
      </w:r>
      <w:r w:rsidRPr="007E2D17">
        <w:rPr>
          <w:sz w:val="26"/>
          <w:szCs w:val="26"/>
        </w:rPr>
        <w:t>а муниципального образования</w:t>
      </w:r>
    </w:p>
    <w:p w14:paraId="4C78ED10" w14:textId="77777777" w:rsidR="00B65499" w:rsidRPr="007E2D17" w:rsidRDefault="00B65499" w:rsidP="00EE5F70">
      <w:pPr>
        <w:jc w:val="both"/>
        <w:rPr>
          <w:sz w:val="26"/>
          <w:szCs w:val="26"/>
        </w:rPr>
      </w:pPr>
      <w:r w:rsidRPr="007E2D17">
        <w:rPr>
          <w:sz w:val="26"/>
          <w:szCs w:val="26"/>
        </w:rPr>
        <w:t>городского округа Горловка</w:t>
      </w:r>
    </w:p>
    <w:p w14:paraId="562B6683" w14:textId="77777777" w:rsidR="00AE7D27" w:rsidRPr="00B6238D" w:rsidRDefault="00B65499" w:rsidP="00557E2B">
      <w:pPr>
        <w:jc w:val="both"/>
        <w:rPr>
          <w:sz w:val="26"/>
          <w:szCs w:val="26"/>
        </w:rPr>
      </w:pPr>
      <w:r w:rsidRPr="007E2D17">
        <w:rPr>
          <w:sz w:val="26"/>
          <w:szCs w:val="26"/>
        </w:rPr>
        <w:t>Донецкой Народной Республики</w:t>
      </w:r>
      <w:r w:rsidRPr="007E2D17">
        <w:rPr>
          <w:sz w:val="26"/>
          <w:szCs w:val="26"/>
        </w:rPr>
        <w:tab/>
      </w:r>
      <w:r w:rsidRPr="007E2D17">
        <w:rPr>
          <w:sz w:val="26"/>
          <w:szCs w:val="26"/>
        </w:rPr>
        <w:tab/>
      </w:r>
      <w:r w:rsidRPr="007E2D17">
        <w:rPr>
          <w:sz w:val="26"/>
          <w:szCs w:val="26"/>
        </w:rPr>
        <w:tab/>
      </w:r>
      <w:r w:rsidRPr="007E2D17">
        <w:rPr>
          <w:sz w:val="26"/>
          <w:szCs w:val="26"/>
        </w:rPr>
        <w:tab/>
      </w:r>
      <w:r w:rsidR="008E6BB0" w:rsidRPr="007E2D17">
        <w:rPr>
          <w:sz w:val="26"/>
          <w:szCs w:val="26"/>
        </w:rPr>
        <w:tab/>
      </w:r>
      <w:r w:rsidR="00E848A7" w:rsidRPr="007E2D17">
        <w:rPr>
          <w:sz w:val="26"/>
          <w:szCs w:val="26"/>
        </w:rPr>
        <w:t>И.С. Приходько</w:t>
      </w:r>
    </w:p>
    <w:sectPr w:rsidR="00AE7D27" w:rsidRPr="00B6238D" w:rsidSect="007E2D17">
      <w:headerReference w:type="default" r:id="rId16"/>
      <w:type w:val="continuous"/>
      <w:pgSz w:w="11906" w:h="16838" w:code="9"/>
      <w:pgMar w:top="284" w:right="851" w:bottom="0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978F5" w14:textId="77777777" w:rsidR="002D2B90" w:rsidRDefault="002D2B90">
      <w:r>
        <w:separator/>
      </w:r>
    </w:p>
  </w:endnote>
  <w:endnote w:type="continuationSeparator" w:id="0">
    <w:p w14:paraId="1AA08556" w14:textId="77777777" w:rsidR="002D2B90" w:rsidRDefault="002D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78A5" w14:textId="77777777" w:rsidR="008E24C2" w:rsidRDefault="008E24C2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D94C7" w14:textId="77777777" w:rsidR="008E24C2" w:rsidRDefault="008E24C2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3D65B" w14:textId="77777777" w:rsidR="008E24C2" w:rsidRDefault="008E24C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E83E5" w14:textId="77777777" w:rsidR="002D2B90" w:rsidRDefault="002D2B90">
      <w:r>
        <w:separator/>
      </w:r>
    </w:p>
  </w:footnote>
  <w:footnote w:type="continuationSeparator" w:id="0">
    <w:p w14:paraId="56953B67" w14:textId="77777777" w:rsidR="002D2B90" w:rsidRDefault="002D2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1EE0" w14:textId="77777777" w:rsidR="008E24C2" w:rsidRDefault="008E24C2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0785" w14:textId="77777777" w:rsidR="008E24C2" w:rsidRDefault="008E24C2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01274" w14:textId="77777777" w:rsidR="008E24C2" w:rsidRDefault="008E24C2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FAE4B" w14:textId="77777777" w:rsidR="00557E2B" w:rsidRPr="008E24C2" w:rsidRDefault="00D953F5">
    <w:pPr>
      <w:pStyle w:val="ae"/>
      <w:jc w:val="center"/>
      <w:rPr>
        <w:sz w:val="26"/>
        <w:szCs w:val="26"/>
      </w:rPr>
    </w:pPr>
    <w:r w:rsidRPr="008E24C2">
      <w:rPr>
        <w:sz w:val="26"/>
        <w:szCs w:val="26"/>
      </w:rPr>
      <w:fldChar w:fldCharType="begin"/>
    </w:r>
    <w:r w:rsidR="009E51C6" w:rsidRPr="008E24C2">
      <w:rPr>
        <w:sz w:val="26"/>
        <w:szCs w:val="26"/>
      </w:rPr>
      <w:instrText xml:space="preserve"> PAGE   \* MERGEFORMAT </w:instrText>
    </w:r>
    <w:r w:rsidRPr="008E24C2">
      <w:rPr>
        <w:sz w:val="26"/>
        <w:szCs w:val="26"/>
      </w:rPr>
      <w:fldChar w:fldCharType="separate"/>
    </w:r>
    <w:r w:rsidR="008D4177">
      <w:rPr>
        <w:noProof/>
        <w:sz w:val="26"/>
        <w:szCs w:val="26"/>
      </w:rPr>
      <w:t>2</w:t>
    </w:r>
    <w:r w:rsidRPr="008E24C2">
      <w:rPr>
        <w:sz w:val="26"/>
        <w:szCs w:val="26"/>
      </w:rPr>
      <w:fldChar w:fldCharType="end"/>
    </w:r>
  </w:p>
  <w:p w14:paraId="019E6B5C" w14:textId="77777777" w:rsidR="00B65499" w:rsidRDefault="00B65499" w:rsidP="00D455DA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594"/>
    <w:multiLevelType w:val="multilevel"/>
    <w:tmpl w:val="7D828A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CA4016"/>
    <w:multiLevelType w:val="hybridMultilevel"/>
    <w:tmpl w:val="11F89C82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EC57D52"/>
    <w:multiLevelType w:val="hybridMultilevel"/>
    <w:tmpl w:val="AD76FE46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8583B90"/>
    <w:multiLevelType w:val="hybridMultilevel"/>
    <w:tmpl w:val="ACC824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7607D"/>
    <w:multiLevelType w:val="hybridMultilevel"/>
    <w:tmpl w:val="3EF2232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00655F"/>
    <w:multiLevelType w:val="hybridMultilevel"/>
    <w:tmpl w:val="B67C4286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7B2452"/>
    <w:multiLevelType w:val="hybridMultilevel"/>
    <w:tmpl w:val="5BA2B686"/>
    <w:lvl w:ilvl="0" w:tplc="7E424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2D05C4"/>
    <w:multiLevelType w:val="hybridMultilevel"/>
    <w:tmpl w:val="913897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11D24"/>
    <w:multiLevelType w:val="hybridMultilevel"/>
    <w:tmpl w:val="4D504C8C"/>
    <w:lvl w:ilvl="0" w:tplc="EF6208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6443CE0"/>
    <w:multiLevelType w:val="multilevel"/>
    <w:tmpl w:val="5374F2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58EB0A8D"/>
    <w:multiLevelType w:val="multilevel"/>
    <w:tmpl w:val="D93096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A4A0545"/>
    <w:multiLevelType w:val="hybridMultilevel"/>
    <w:tmpl w:val="37FC1F24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795F5C"/>
    <w:multiLevelType w:val="hybridMultilevel"/>
    <w:tmpl w:val="6D6684D4"/>
    <w:lvl w:ilvl="0" w:tplc="155E3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FB02411"/>
    <w:multiLevelType w:val="multilevel"/>
    <w:tmpl w:val="D3F264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0ED414A"/>
    <w:multiLevelType w:val="hybridMultilevel"/>
    <w:tmpl w:val="97A62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16615"/>
    <w:multiLevelType w:val="multilevel"/>
    <w:tmpl w:val="F29284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C8036D5"/>
    <w:multiLevelType w:val="multilevel"/>
    <w:tmpl w:val="6D9683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00822D3"/>
    <w:multiLevelType w:val="hybridMultilevel"/>
    <w:tmpl w:val="01A2E614"/>
    <w:lvl w:ilvl="0" w:tplc="420ADE6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 w15:restartNumberingAfterBreak="0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5" w15:restartNumberingAfterBreak="0">
    <w:nsid w:val="7CB02E5F"/>
    <w:multiLevelType w:val="hybridMultilevel"/>
    <w:tmpl w:val="9190BFC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DB2604"/>
    <w:multiLevelType w:val="hybridMultilevel"/>
    <w:tmpl w:val="42181F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52BE1"/>
    <w:multiLevelType w:val="hybridMultilevel"/>
    <w:tmpl w:val="B01824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10"/>
  </w:num>
  <w:num w:numId="7">
    <w:abstractNumId w:val="2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0"/>
  </w:num>
  <w:num w:numId="11">
    <w:abstractNumId w:val="23"/>
  </w:num>
  <w:num w:numId="12">
    <w:abstractNumId w:val="18"/>
  </w:num>
  <w:num w:numId="13">
    <w:abstractNumId w:val="15"/>
  </w:num>
  <w:num w:numId="14">
    <w:abstractNumId w:val="0"/>
  </w:num>
  <w:num w:numId="15">
    <w:abstractNumId w:val="21"/>
  </w:num>
  <w:num w:numId="16">
    <w:abstractNumId w:val="22"/>
  </w:num>
  <w:num w:numId="17">
    <w:abstractNumId w:val="19"/>
  </w:num>
  <w:num w:numId="18">
    <w:abstractNumId w:val="16"/>
  </w:num>
  <w:num w:numId="19">
    <w:abstractNumId w:val="27"/>
  </w:num>
  <w:num w:numId="20">
    <w:abstractNumId w:val="26"/>
  </w:num>
  <w:num w:numId="21">
    <w:abstractNumId w:val="11"/>
  </w:num>
  <w:num w:numId="22">
    <w:abstractNumId w:val="9"/>
  </w:num>
  <w:num w:numId="23">
    <w:abstractNumId w:val="25"/>
  </w:num>
  <w:num w:numId="24">
    <w:abstractNumId w:val="6"/>
  </w:num>
  <w:num w:numId="25">
    <w:abstractNumId w:val="8"/>
  </w:num>
  <w:num w:numId="26">
    <w:abstractNumId w:val="13"/>
  </w:num>
  <w:num w:numId="27">
    <w:abstractNumId w:val="1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F2"/>
    <w:rsid w:val="00005992"/>
    <w:rsid w:val="000177C2"/>
    <w:rsid w:val="00025190"/>
    <w:rsid w:val="000251F0"/>
    <w:rsid w:val="00030D7A"/>
    <w:rsid w:val="00042C66"/>
    <w:rsid w:val="00046B98"/>
    <w:rsid w:val="000479FB"/>
    <w:rsid w:val="00056503"/>
    <w:rsid w:val="00061DCF"/>
    <w:rsid w:val="00073A00"/>
    <w:rsid w:val="00073AF6"/>
    <w:rsid w:val="0007416B"/>
    <w:rsid w:val="000772B9"/>
    <w:rsid w:val="00082F70"/>
    <w:rsid w:val="00085F5E"/>
    <w:rsid w:val="000909B1"/>
    <w:rsid w:val="00095049"/>
    <w:rsid w:val="000972EF"/>
    <w:rsid w:val="000A711F"/>
    <w:rsid w:val="000B1E4A"/>
    <w:rsid w:val="000D0AA1"/>
    <w:rsid w:val="000D6547"/>
    <w:rsid w:val="000E4147"/>
    <w:rsid w:val="000F0E35"/>
    <w:rsid w:val="00101152"/>
    <w:rsid w:val="001109D2"/>
    <w:rsid w:val="0011222E"/>
    <w:rsid w:val="0011514C"/>
    <w:rsid w:val="00115BD9"/>
    <w:rsid w:val="00117429"/>
    <w:rsid w:val="00123EA9"/>
    <w:rsid w:val="00130E4E"/>
    <w:rsid w:val="0013688C"/>
    <w:rsid w:val="00161893"/>
    <w:rsid w:val="00164D6F"/>
    <w:rsid w:val="00170CC1"/>
    <w:rsid w:val="00173601"/>
    <w:rsid w:val="001807BE"/>
    <w:rsid w:val="00187219"/>
    <w:rsid w:val="00194A9A"/>
    <w:rsid w:val="00194D50"/>
    <w:rsid w:val="001A67A9"/>
    <w:rsid w:val="001A7F0B"/>
    <w:rsid w:val="001B1217"/>
    <w:rsid w:val="001B22AF"/>
    <w:rsid w:val="001B38A3"/>
    <w:rsid w:val="001B5DFB"/>
    <w:rsid w:val="001C03F0"/>
    <w:rsid w:val="001C3BF2"/>
    <w:rsid w:val="001C4B84"/>
    <w:rsid w:val="001C7148"/>
    <w:rsid w:val="001E5EB9"/>
    <w:rsid w:val="001F06CE"/>
    <w:rsid w:val="001F21D0"/>
    <w:rsid w:val="001F25F1"/>
    <w:rsid w:val="001F6100"/>
    <w:rsid w:val="00214289"/>
    <w:rsid w:val="0021580D"/>
    <w:rsid w:val="00223915"/>
    <w:rsid w:val="00232FA0"/>
    <w:rsid w:val="00236593"/>
    <w:rsid w:val="002421D0"/>
    <w:rsid w:val="00244772"/>
    <w:rsid w:val="0024519F"/>
    <w:rsid w:val="0025363B"/>
    <w:rsid w:val="00255762"/>
    <w:rsid w:val="00260A2D"/>
    <w:rsid w:val="0026745A"/>
    <w:rsid w:val="00267461"/>
    <w:rsid w:val="00276048"/>
    <w:rsid w:val="002762F2"/>
    <w:rsid w:val="002776C6"/>
    <w:rsid w:val="00285622"/>
    <w:rsid w:val="002A5A65"/>
    <w:rsid w:val="002B0D53"/>
    <w:rsid w:val="002B2496"/>
    <w:rsid w:val="002B6DBA"/>
    <w:rsid w:val="002B7160"/>
    <w:rsid w:val="002D1C72"/>
    <w:rsid w:val="002D2B90"/>
    <w:rsid w:val="002D6005"/>
    <w:rsid w:val="002F03DC"/>
    <w:rsid w:val="002F1C4B"/>
    <w:rsid w:val="002F5A26"/>
    <w:rsid w:val="002F5C4F"/>
    <w:rsid w:val="002F7535"/>
    <w:rsid w:val="003060F9"/>
    <w:rsid w:val="00310AE4"/>
    <w:rsid w:val="0033057F"/>
    <w:rsid w:val="00331016"/>
    <w:rsid w:val="0033405C"/>
    <w:rsid w:val="00343FE7"/>
    <w:rsid w:val="00344C6E"/>
    <w:rsid w:val="00353470"/>
    <w:rsid w:val="00360B55"/>
    <w:rsid w:val="003847A8"/>
    <w:rsid w:val="00386E4A"/>
    <w:rsid w:val="003A0A23"/>
    <w:rsid w:val="003A6180"/>
    <w:rsid w:val="003B2DDB"/>
    <w:rsid w:val="003C047C"/>
    <w:rsid w:val="003C43F4"/>
    <w:rsid w:val="003C48A4"/>
    <w:rsid w:val="003D6D07"/>
    <w:rsid w:val="003E1767"/>
    <w:rsid w:val="003E26A0"/>
    <w:rsid w:val="003E4375"/>
    <w:rsid w:val="003E55DD"/>
    <w:rsid w:val="003F111C"/>
    <w:rsid w:val="00403110"/>
    <w:rsid w:val="004253B2"/>
    <w:rsid w:val="004339D5"/>
    <w:rsid w:val="00436D94"/>
    <w:rsid w:val="00437EC2"/>
    <w:rsid w:val="00444051"/>
    <w:rsid w:val="00446758"/>
    <w:rsid w:val="00451466"/>
    <w:rsid w:val="00453BE3"/>
    <w:rsid w:val="00460D66"/>
    <w:rsid w:val="00463891"/>
    <w:rsid w:val="00465D9C"/>
    <w:rsid w:val="004662E8"/>
    <w:rsid w:val="00467B6F"/>
    <w:rsid w:val="00486B11"/>
    <w:rsid w:val="00490A58"/>
    <w:rsid w:val="004A1098"/>
    <w:rsid w:val="004A518C"/>
    <w:rsid w:val="004B0378"/>
    <w:rsid w:val="004B5F0A"/>
    <w:rsid w:val="004C7361"/>
    <w:rsid w:val="004D0EF2"/>
    <w:rsid w:val="004D311A"/>
    <w:rsid w:val="004D6EAC"/>
    <w:rsid w:val="004E3D1A"/>
    <w:rsid w:val="004F0089"/>
    <w:rsid w:val="005023E4"/>
    <w:rsid w:val="00514017"/>
    <w:rsid w:val="00517E74"/>
    <w:rsid w:val="005231BE"/>
    <w:rsid w:val="005246BD"/>
    <w:rsid w:val="005312D0"/>
    <w:rsid w:val="00531B92"/>
    <w:rsid w:val="00531EEF"/>
    <w:rsid w:val="005334F7"/>
    <w:rsid w:val="00533DAF"/>
    <w:rsid w:val="00557DF2"/>
    <w:rsid w:val="00557E2B"/>
    <w:rsid w:val="0056032E"/>
    <w:rsid w:val="00570E13"/>
    <w:rsid w:val="0057324B"/>
    <w:rsid w:val="00574922"/>
    <w:rsid w:val="005779A8"/>
    <w:rsid w:val="00586C85"/>
    <w:rsid w:val="00595881"/>
    <w:rsid w:val="00596738"/>
    <w:rsid w:val="005B12EF"/>
    <w:rsid w:val="005B369B"/>
    <w:rsid w:val="005B5F12"/>
    <w:rsid w:val="005C43AB"/>
    <w:rsid w:val="0060198F"/>
    <w:rsid w:val="00613573"/>
    <w:rsid w:val="00613712"/>
    <w:rsid w:val="00614E45"/>
    <w:rsid w:val="0061570E"/>
    <w:rsid w:val="00635018"/>
    <w:rsid w:val="006510DC"/>
    <w:rsid w:val="00655A70"/>
    <w:rsid w:val="00664430"/>
    <w:rsid w:val="006721A5"/>
    <w:rsid w:val="00684C0F"/>
    <w:rsid w:val="00684EFA"/>
    <w:rsid w:val="006921FE"/>
    <w:rsid w:val="006A05DD"/>
    <w:rsid w:val="006A1108"/>
    <w:rsid w:val="006A20D3"/>
    <w:rsid w:val="006A53B0"/>
    <w:rsid w:val="006B2F8B"/>
    <w:rsid w:val="006B52EE"/>
    <w:rsid w:val="006B7734"/>
    <w:rsid w:val="006C00E3"/>
    <w:rsid w:val="006C0D4A"/>
    <w:rsid w:val="006C1469"/>
    <w:rsid w:val="006D11A8"/>
    <w:rsid w:val="006D7149"/>
    <w:rsid w:val="006E10CC"/>
    <w:rsid w:val="006E1E05"/>
    <w:rsid w:val="006E5BE9"/>
    <w:rsid w:val="006F381D"/>
    <w:rsid w:val="006F4EAF"/>
    <w:rsid w:val="00703435"/>
    <w:rsid w:val="007079D1"/>
    <w:rsid w:val="007132BF"/>
    <w:rsid w:val="00725945"/>
    <w:rsid w:val="00732091"/>
    <w:rsid w:val="007426E7"/>
    <w:rsid w:val="0075170F"/>
    <w:rsid w:val="00752667"/>
    <w:rsid w:val="00756090"/>
    <w:rsid w:val="00773161"/>
    <w:rsid w:val="007800A1"/>
    <w:rsid w:val="0078193A"/>
    <w:rsid w:val="007876C6"/>
    <w:rsid w:val="00793C1B"/>
    <w:rsid w:val="007A0DFB"/>
    <w:rsid w:val="007A592E"/>
    <w:rsid w:val="007A69C7"/>
    <w:rsid w:val="007B16F3"/>
    <w:rsid w:val="007B58D0"/>
    <w:rsid w:val="007C6077"/>
    <w:rsid w:val="007D12C4"/>
    <w:rsid w:val="007D557E"/>
    <w:rsid w:val="007D64C2"/>
    <w:rsid w:val="007E0209"/>
    <w:rsid w:val="007E26CF"/>
    <w:rsid w:val="007E29A7"/>
    <w:rsid w:val="007E2D17"/>
    <w:rsid w:val="007F03FF"/>
    <w:rsid w:val="007F228E"/>
    <w:rsid w:val="007F2C4D"/>
    <w:rsid w:val="00802797"/>
    <w:rsid w:val="008031AA"/>
    <w:rsid w:val="00824466"/>
    <w:rsid w:val="00824B62"/>
    <w:rsid w:val="00831172"/>
    <w:rsid w:val="00844FA2"/>
    <w:rsid w:val="0085591D"/>
    <w:rsid w:val="00857D47"/>
    <w:rsid w:val="00860D52"/>
    <w:rsid w:val="00880B97"/>
    <w:rsid w:val="00884508"/>
    <w:rsid w:val="00894966"/>
    <w:rsid w:val="008963C9"/>
    <w:rsid w:val="00896E68"/>
    <w:rsid w:val="008978F2"/>
    <w:rsid w:val="008B054C"/>
    <w:rsid w:val="008B636B"/>
    <w:rsid w:val="008C3391"/>
    <w:rsid w:val="008C3D21"/>
    <w:rsid w:val="008D1C77"/>
    <w:rsid w:val="008D20DF"/>
    <w:rsid w:val="008D4177"/>
    <w:rsid w:val="008D4677"/>
    <w:rsid w:val="008D4ABB"/>
    <w:rsid w:val="008D54E3"/>
    <w:rsid w:val="008E24C2"/>
    <w:rsid w:val="008E3771"/>
    <w:rsid w:val="008E40F5"/>
    <w:rsid w:val="008E6BB0"/>
    <w:rsid w:val="008F03DC"/>
    <w:rsid w:val="008F0669"/>
    <w:rsid w:val="008F1C18"/>
    <w:rsid w:val="008F676C"/>
    <w:rsid w:val="008F74D0"/>
    <w:rsid w:val="008F79BE"/>
    <w:rsid w:val="009002E0"/>
    <w:rsid w:val="0091400C"/>
    <w:rsid w:val="009212A5"/>
    <w:rsid w:val="00930025"/>
    <w:rsid w:val="00935B59"/>
    <w:rsid w:val="00936512"/>
    <w:rsid w:val="00936D88"/>
    <w:rsid w:val="00945063"/>
    <w:rsid w:val="009462F2"/>
    <w:rsid w:val="0094694F"/>
    <w:rsid w:val="009479CA"/>
    <w:rsid w:val="00947D3A"/>
    <w:rsid w:val="00950E59"/>
    <w:rsid w:val="009534FC"/>
    <w:rsid w:val="0095405E"/>
    <w:rsid w:val="00961E23"/>
    <w:rsid w:val="00962D4E"/>
    <w:rsid w:val="00962FFE"/>
    <w:rsid w:val="00971007"/>
    <w:rsid w:val="00972EFC"/>
    <w:rsid w:val="009808BB"/>
    <w:rsid w:val="00984B7B"/>
    <w:rsid w:val="00992BAE"/>
    <w:rsid w:val="0099338F"/>
    <w:rsid w:val="0099559E"/>
    <w:rsid w:val="009A1473"/>
    <w:rsid w:val="009A4062"/>
    <w:rsid w:val="009B319F"/>
    <w:rsid w:val="009B54CB"/>
    <w:rsid w:val="009C7AF0"/>
    <w:rsid w:val="009E0287"/>
    <w:rsid w:val="009E51C6"/>
    <w:rsid w:val="009E7D10"/>
    <w:rsid w:val="00A138E8"/>
    <w:rsid w:val="00A214B6"/>
    <w:rsid w:val="00A2169B"/>
    <w:rsid w:val="00A25AD2"/>
    <w:rsid w:val="00A41AD9"/>
    <w:rsid w:val="00A41B0B"/>
    <w:rsid w:val="00A42BF6"/>
    <w:rsid w:val="00A45335"/>
    <w:rsid w:val="00A51E21"/>
    <w:rsid w:val="00A60C53"/>
    <w:rsid w:val="00A6126B"/>
    <w:rsid w:val="00A63581"/>
    <w:rsid w:val="00A70BFA"/>
    <w:rsid w:val="00A746D1"/>
    <w:rsid w:val="00A80E20"/>
    <w:rsid w:val="00A81D86"/>
    <w:rsid w:val="00A824CA"/>
    <w:rsid w:val="00A82704"/>
    <w:rsid w:val="00A82813"/>
    <w:rsid w:val="00A82D94"/>
    <w:rsid w:val="00A85882"/>
    <w:rsid w:val="00A90A6C"/>
    <w:rsid w:val="00A91B1C"/>
    <w:rsid w:val="00A9554F"/>
    <w:rsid w:val="00A95B15"/>
    <w:rsid w:val="00A97CA2"/>
    <w:rsid w:val="00AA78B1"/>
    <w:rsid w:val="00AB667C"/>
    <w:rsid w:val="00AB7ADF"/>
    <w:rsid w:val="00AC21B5"/>
    <w:rsid w:val="00AC3AEA"/>
    <w:rsid w:val="00AC47A7"/>
    <w:rsid w:val="00AE7D27"/>
    <w:rsid w:val="00AF28FD"/>
    <w:rsid w:val="00AF5708"/>
    <w:rsid w:val="00B01833"/>
    <w:rsid w:val="00B20226"/>
    <w:rsid w:val="00B3268A"/>
    <w:rsid w:val="00B46F2D"/>
    <w:rsid w:val="00B47B5F"/>
    <w:rsid w:val="00B53CA7"/>
    <w:rsid w:val="00B560A0"/>
    <w:rsid w:val="00B57BF1"/>
    <w:rsid w:val="00B6238D"/>
    <w:rsid w:val="00B62401"/>
    <w:rsid w:val="00B65499"/>
    <w:rsid w:val="00B65E43"/>
    <w:rsid w:val="00B7402C"/>
    <w:rsid w:val="00B80F3C"/>
    <w:rsid w:val="00B90D60"/>
    <w:rsid w:val="00B94B6C"/>
    <w:rsid w:val="00B95286"/>
    <w:rsid w:val="00BA6455"/>
    <w:rsid w:val="00BB0FBD"/>
    <w:rsid w:val="00BC2B7B"/>
    <w:rsid w:val="00BC39EF"/>
    <w:rsid w:val="00BC4484"/>
    <w:rsid w:val="00BE0A05"/>
    <w:rsid w:val="00BE4413"/>
    <w:rsid w:val="00BF6765"/>
    <w:rsid w:val="00C205D3"/>
    <w:rsid w:val="00C263BA"/>
    <w:rsid w:val="00C26BF6"/>
    <w:rsid w:val="00C367F9"/>
    <w:rsid w:val="00C406B2"/>
    <w:rsid w:val="00C441ED"/>
    <w:rsid w:val="00C44C8E"/>
    <w:rsid w:val="00C478DC"/>
    <w:rsid w:val="00C52FE6"/>
    <w:rsid w:val="00C55F44"/>
    <w:rsid w:val="00C62429"/>
    <w:rsid w:val="00C67E47"/>
    <w:rsid w:val="00C75909"/>
    <w:rsid w:val="00C773FC"/>
    <w:rsid w:val="00C80DFB"/>
    <w:rsid w:val="00C80FA1"/>
    <w:rsid w:val="00C82F3C"/>
    <w:rsid w:val="00C849CD"/>
    <w:rsid w:val="00C90850"/>
    <w:rsid w:val="00CA0AFA"/>
    <w:rsid w:val="00CB6FEA"/>
    <w:rsid w:val="00CC4693"/>
    <w:rsid w:val="00CC7EED"/>
    <w:rsid w:val="00CD1BBD"/>
    <w:rsid w:val="00CF3881"/>
    <w:rsid w:val="00CF6951"/>
    <w:rsid w:val="00D20337"/>
    <w:rsid w:val="00D32E36"/>
    <w:rsid w:val="00D34B82"/>
    <w:rsid w:val="00D413BD"/>
    <w:rsid w:val="00D455DA"/>
    <w:rsid w:val="00D55129"/>
    <w:rsid w:val="00D653B5"/>
    <w:rsid w:val="00D65677"/>
    <w:rsid w:val="00D7019C"/>
    <w:rsid w:val="00D721AA"/>
    <w:rsid w:val="00D765E0"/>
    <w:rsid w:val="00D80303"/>
    <w:rsid w:val="00D8611D"/>
    <w:rsid w:val="00D91AE0"/>
    <w:rsid w:val="00D953F5"/>
    <w:rsid w:val="00D954AB"/>
    <w:rsid w:val="00D9588F"/>
    <w:rsid w:val="00DA00E9"/>
    <w:rsid w:val="00DB1681"/>
    <w:rsid w:val="00DB5305"/>
    <w:rsid w:val="00DC18BA"/>
    <w:rsid w:val="00DC3FE6"/>
    <w:rsid w:val="00DC5785"/>
    <w:rsid w:val="00DC7F4E"/>
    <w:rsid w:val="00DD10F9"/>
    <w:rsid w:val="00DD2881"/>
    <w:rsid w:val="00E00BDE"/>
    <w:rsid w:val="00E01638"/>
    <w:rsid w:val="00E04B5E"/>
    <w:rsid w:val="00E14F66"/>
    <w:rsid w:val="00E2220F"/>
    <w:rsid w:val="00E5108C"/>
    <w:rsid w:val="00E51A50"/>
    <w:rsid w:val="00E54204"/>
    <w:rsid w:val="00E66740"/>
    <w:rsid w:val="00E73000"/>
    <w:rsid w:val="00E75FF4"/>
    <w:rsid w:val="00E773D8"/>
    <w:rsid w:val="00E848A7"/>
    <w:rsid w:val="00E96392"/>
    <w:rsid w:val="00EA5019"/>
    <w:rsid w:val="00EB23BF"/>
    <w:rsid w:val="00EB356E"/>
    <w:rsid w:val="00EC7C27"/>
    <w:rsid w:val="00ED1D57"/>
    <w:rsid w:val="00EE1F29"/>
    <w:rsid w:val="00EE26BC"/>
    <w:rsid w:val="00EE5F70"/>
    <w:rsid w:val="00EF3402"/>
    <w:rsid w:val="00F00B0D"/>
    <w:rsid w:val="00F06E36"/>
    <w:rsid w:val="00F1157E"/>
    <w:rsid w:val="00F11E1E"/>
    <w:rsid w:val="00F168C5"/>
    <w:rsid w:val="00F17B89"/>
    <w:rsid w:val="00F23FFA"/>
    <w:rsid w:val="00F330DC"/>
    <w:rsid w:val="00F4197B"/>
    <w:rsid w:val="00F44DDB"/>
    <w:rsid w:val="00F634E1"/>
    <w:rsid w:val="00F72A25"/>
    <w:rsid w:val="00F74E11"/>
    <w:rsid w:val="00F75800"/>
    <w:rsid w:val="00F840FA"/>
    <w:rsid w:val="00FA092C"/>
    <w:rsid w:val="00FB05A7"/>
    <w:rsid w:val="00FB2E0D"/>
    <w:rsid w:val="00FB45EA"/>
    <w:rsid w:val="00FC6108"/>
    <w:rsid w:val="00FD5D89"/>
    <w:rsid w:val="00FE1933"/>
    <w:rsid w:val="00FE7148"/>
    <w:rsid w:val="00FE7CB2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2D154C"/>
  <w15:docId w15:val="{02CFA551-1327-4F9B-8CEB-A0DB2938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429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C62429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C62429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C62429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C62429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Times New Roman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rFonts w:cs="Times New Roman"/>
      <w:sz w:val="24"/>
    </w:rPr>
  </w:style>
  <w:style w:type="paragraph" w:styleId="a5">
    <w:name w:val="Body Text"/>
    <w:basedOn w:val="a"/>
    <w:link w:val="a6"/>
    <w:uiPriority w:val="99"/>
    <w:rsid w:val="00860D52"/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rFonts w:cs="Times New Roman"/>
      <w:sz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rFonts w:cs="Times New Roman"/>
      <w:sz w:val="24"/>
    </w:rPr>
  </w:style>
  <w:style w:type="table" w:styleId="a7">
    <w:name w:val="Table Grid"/>
    <w:basedOn w:val="a1"/>
    <w:uiPriority w:val="99"/>
    <w:rsid w:val="00DC5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74E11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imes New Roman"/>
      <w:sz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2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uiPriority w:val="99"/>
    <w:semiHidden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E5108C"/>
    <w:rPr>
      <w:rFonts w:cs="Times New Roman"/>
      <w:sz w:val="16"/>
    </w:rPr>
  </w:style>
  <w:style w:type="paragraph" w:styleId="ab">
    <w:name w:val="List Paragraph"/>
    <w:basedOn w:val="a"/>
    <w:uiPriority w:val="99"/>
    <w:qFormat/>
    <w:rsid w:val="00E510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Без интервала Знак"/>
    <w:link w:val="ad"/>
    <w:uiPriority w:val="99"/>
    <w:locked/>
    <w:rsid w:val="00F11E1E"/>
    <w:rPr>
      <w:sz w:val="22"/>
      <w:lang w:eastAsia="en-US"/>
    </w:rPr>
  </w:style>
  <w:style w:type="paragraph" w:styleId="ad">
    <w:name w:val="No Spacing"/>
    <w:basedOn w:val="a"/>
    <w:link w:val="ac"/>
    <w:uiPriority w:val="99"/>
    <w:qFormat/>
    <w:rsid w:val="00F11E1E"/>
    <w:pPr>
      <w:spacing w:line="276" w:lineRule="auto"/>
    </w:pPr>
    <w:rPr>
      <w:sz w:val="22"/>
      <w:szCs w:val="20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F11E1E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F11E1E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locked/>
    <w:rsid w:val="000251F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0251F0"/>
    <w:rPr>
      <w:rFonts w:eastAsia="Times New Roman" w:cs="Times New Roman"/>
    </w:rPr>
  </w:style>
  <w:style w:type="character" w:styleId="af0">
    <w:name w:val="Emphasis"/>
    <w:qFormat/>
    <w:rsid w:val="00C406B2"/>
    <w:rPr>
      <w:i/>
      <w:iCs/>
    </w:rPr>
  </w:style>
  <w:style w:type="paragraph" w:styleId="af1">
    <w:name w:val="footer"/>
    <w:basedOn w:val="a"/>
    <w:link w:val="af2"/>
    <w:uiPriority w:val="99"/>
    <w:semiHidden/>
    <w:unhideWhenUsed/>
    <w:locked/>
    <w:rsid w:val="00557E2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557E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64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gorlovka-r897.gosweb.gosuslugi.ru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DB679-81E6-43CF-BE32-891F0ABCC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г.Зарайск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302-Zal_1</cp:lastModifiedBy>
  <cp:revision>2</cp:revision>
  <cp:lastPrinted>2024-12-19T08:36:00Z</cp:lastPrinted>
  <dcterms:created xsi:type="dcterms:W3CDTF">2024-12-19T08:41:00Z</dcterms:created>
  <dcterms:modified xsi:type="dcterms:W3CDTF">2024-12-19T08:41:00Z</dcterms:modified>
</cp:coreProperties>
</file>