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21E9" w14:textId="7B5B3EC1" w:rsid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 wp14:anchorId="1DE6853B" wp14:editId="2F91ED38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CC6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</w:p>
    <w:p w14:paraId="7DB2BFC2" w14:textId="77777777" w:rsidR="00D47EF2" w:rsidRPr="00436F05" w:rsidRDefault="00D47EF2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4D7366B1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5F377FD2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6F2F8E3A" w14:textId="77777777" w:rsidR="00436F05" w:rsidRPr="00436F05" w:rsidRDefault="00436F05" w:rsidP="00436F0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0E703957" w14:textId="77777777" w:rsidR="00436F05" w:rsidRPr="00436F05" w:rsidRDefault="00436F05" w:rsidP="00436F05">
      <w:pPr>
        <w:widowControl/>
        <w:tabs>
          <w:tab w:val="left" w:pos="5400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ГОРОДСКОГО ОКРУГА ГОРЛОВКА</w:t>
      </w:r>
    </w:p>
    <w:p w14:paraId="0254723C" w14:textId="77777777" w:rsidR="00436F05" w:rsidRPr="00436F05" w:rsidRDefault="00436F05" w:rsidP="00436F05">
      <w:pPr>
        <w:widowControl/>
        <w:tabs>
          <w:tab w:val="left" w:pos="5400"/>
          <w:tab w:val="left" w:pos="708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</w:p>
    <w:p w14:paraId="7CAF210A" w14:textId="77777777" w:rsidR="00436F05" w:rsidRDefault="00436F05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5937425" w14:textId="77777777" w:rsidR="000B58A3" w:rsidRPr="00436F05" w:rsidRDefault="000B58A3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DB956B" w14:textId="77777777" w:rsidR="00436F05" w:rsidRPr="000B58A3" w:rsidRDefault="00436F05" w:rsidP="000B5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</w:pPr>
      <w:r w:rsidRPr="00436F05"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  <w:t>ПОСТАНОВЛЕНИЕ</w:t>
      </w:r>
    </w:p>
    <w:p w14:paraId="57000BE0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7D480B1" w14:textId="3DAC6AE1" w:rsidR="00436F05" w:rsidRPr="00436F05" w:rsidRDefault="006D22DE" w:rsidP="006D22DE">
      <w:pPr>
        <w:widowControl/>
        <w:tabs>
          <w:tab w:val="left" w:pos="7088"/>
          <w:tab w:val="left" w:pos="7655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11  марта</w:t>
      </w:r>
      <w:r w:rsidR="00785B7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 xml:space="preserve">  </w:t>
      </w:r>
      <w:r w:rsidR="00307CC6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2025 г.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199</w:t>
      </w:r>
    </w:p>
    <w:p w14:paraId="6E59EADA" w14:textId="77777777" w:rsidR="00E07B25" w:rsidRDefault="00436F05" w:rsidP="00436F05">
      <w:pPr>
        <w:widowControl/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A93A443" w14:textId="77777777" w:rsidR="00D47EF2" w:rsidRDefault="00D47EF2" w:rsidP="00D47EF2">
      <w:pPr>
        <w:pStyle w:val="30"/>
        <w:shd w:val="clear" w:color="auto" w:fill="auto"/>
        <w:spacing w:line="276" w:lineRule="auto"/>
      </w:pPr>
    </w:p>
    <w:p w14:paraId="7785054A" w14:textId="6BF8AB15" w:rsidR="0009484C" w:rsidRDefault="00B7451B" w:rsidP="0009484C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 xml:space="preserve">Об </w:t>
      </w:r>
      <w:bookmarkStart w:id="0" w:name="_GoBack"/>
      <w:bookmarkEnd w:id="0"/>
      <w:r w:rsidRPr="006424ED">
        <w:rPr>
          <w:rFonts w:eastAsia="Arial Unicode MS" w:cs="Arial Unicode MS"/>
          <w:bCs w:val="0"/>
          <w:color w:val="auto"/>
        </w:rPr>
        <w:t xml:space="preserve">утверждении </w:t>
      </w:r>
      <w:r w:rsidR="007F2AB3" w:rsidRPr="006424ED">
        <w:rPr>
          <w:rFonts w:eastAsia="Arial Unicode MS" w:cs="Arial Unicode MS"/>
          <w:bCs w:val="0"/>
          <w:color w:val="auto"/>
        </w:rPr>
        <w:t xml:space="preserve">Плана по </w:t>
      </w:r>
      <w:r w:rsidR="0009484C">
        <w:rPr>
          <w:rFonts w:eastAsia="Arial Unicode MS" w:cs="Arial Unicode MS"/>
          <w:bCs w:val="0"/>
          <w:color w:val="auto"/>
        </w:rPr>
        <w:t xml:space="preserve">погашению (реструктуризации) просроченной кредиторской задолженности бюджета </w:t>
      </w:r>
      <w:r w:rsidR="00A835FD">
        <w:rPr>
          <w:rFonts w:eastAsia="Arial Unicode MS" w:cs="Arial Unicode MS"/>
          <w:bCs w:val="0"/>
          <w:color w:val="auto"/>
        </w:rPr>
        <w:t>муниципального образования городского</w:t>
      </w:r>
      <w:r w:rsidR="00516BF1" w:rsidRPr="006424ED">
        <w:rPr>
          <w:rFonts w:eastAsia="Arial Unicode MS" w:cs="Arial Unicode MS"/>
          <w:bCs w:val="0"/>
          <w:color w:val="auto"/>
        </w:rPr>
        <w:t xml:space="preserve"> округ</w:t>
      </w:r>
      <w:r w:rsidR="00A835FD">
        <w:rPr>
          <w:rFonts w:eastAsia="Arial Unicode MS" w:cs="Arial Unicode MS"/>
          <w:bCs w:val="0"/>
          <w:color w:val="auto"/>
        </w:rPr>
        <w:t>а</w:t>
      </w:r>
      <w:r w:rsidR="0043387C">
        <w:rPr>
          <w:rFonts w:eastAsia="Arial Unicode MS" w:cs="Arial Unicode MS"/>
          <w:bCs w:val="0"/>
          <w:color w:val="auto"/>
        </w:rPr>
        <w:t xml:space="preserve"> Горловка </w:t>
      </w:r>
      <w:r w:rsidR="007F2AB3" w:rsidRPr="006424ED">
        <w:rPr>
          <w:rFonts w:eastAsia="Arial Unicode MS" w:cs="Arial Unicode MS"/>
          <w:bCs w:val="0"/>
          <w:color w:val="auto"/>
        </w:rPr>
        <w:t>Донецкой Народной Республики</w:t>
      </w:r>
      <w:r w:rsidR="00B4086F">
        <w:rPr>
          <w:rFonts w:eastAsia="Arial Unicode MS" w:cs="Arial Unicode MS"/>
          <w:bCs w:val="0"/>
          <w:color w:val="auto"/>
        </w:rPr>
        <w:t xml:space="preserve"> </w:t>
      </w:r>
      <w:r w:rsidR="0009484C">
        <w:rPr>
          <w:rFonts w:eastAsia="Arial Unicode MS" w:cs="Arial Unicode MS"/>
          <w:bCs w:val="0"/>
          <w:color w:val="auto"/>
        </w:rPr>
        <w:t>и бюджетных учреждений муниципального образования городского</w:t>
      </w:r>
      <w:r w:rsidR="0009484C" w:rsidRPr="006424ED">
        <w:rPr>
          <w:rFonts w:eastAsia="Arial Unicode MS" w:cs="Arial Unicode MS"/>
          <w:bCs w:val="0"/>
          <w:color w:val="auto"/>
        </w:rPr>
        <w:t xml:space="preserve"> округ</w:t>
      </w:r>
      <w:r w:rsidR="0009484C">
        <w:rPr>
          <w:rFonts w:eastAsia="Arial Unicode MS" w:cs="Arial Unicode MS"/>
          <w:bCs w:val="0"/>
          <w:color w:val="auto"/>
        </w:rPr>
        <w:t>а</w:t>
      </w:r>
      <w:r w:rsidR="0009484C" w:rsidRPr="006424ED">
        <w:rPr>
          <w:rFonts w:eastAsia="Arial Unicode MS" w:cs="Arial Unicode MS"/>
          <w:bCs w:val="0"/>
          <w:color w:val="auto"/>
        </w:rPr>
        <w:t xml:space="preserve"> Горловка </w:t>
      </w:r>
    </w:p>
    <w:p w14:paraId="62A63929" w14:textId="4B531A19" w:rsidR="000F7066" w:rsidRPr="006424ED" w:rsidRDefault="0009484C" w:rsidP="0009484C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>Донецкой Народной Республики</w:t>
      </w:r>
      <w:r>
        <w:rPr>
          <w:rFonts w:eastAsia="Arial Unicode MS" w:cs="Arial Unicode MS"/>
          <w:bCs w:val="0"/>
          <w:color w:val="auto"/>
        </w:rPr>
        <w:t xml:space="preserve"> (без учета объема просроченной кредиторской задолженности за счет средств от приносящей доход деятельности) </w:t>
      </w:r>
      <w:r w:rsidR="00B4086F">
        <w:rPr>
          <w:rFonts w:eastAsia="Arial Unicode MS" w:cs="Arial Unicode MS"/>
          <w:bCs w:val="0"/>
          <w:color w:val="auto"/>
        </w:rPr>
        <w:t>на 2025 год</w:t>
      </w:r>
    </w:p>
    <w:p w14:paraId="1DEBD11C" w14:textId="77777777" w:rsidR="0026610B" w:rsidRDefault="0026610B" w:rsidP="005F3CCA">
      <w:pPr>
        <w:pStyle w:val="30"/>
        <w:shd w:val="clear" w:color="auto" w:fill="auto"/>
        <w:spacing w:line="317" w:lineRule="exact"/>
        <w:ind w:firstLine="851"/>
      </w:pPr>
    </w:p>
    <w:p w14:paraId="7AC1D245" w14:textId="77777777" w:rsidR="00892FC0" w:rsidRDefault="00892FC0" w:rsidP="005F3CCA">
      <w:pPr>
        <w:pStyle w:val="30"/>
        <w:shd w:val="clear" w:color="auto" w:fill="auto"/>
        <w:spacing w:line="317" w:lineRule="exact"/>
        <w:ind w:firstLine="851"/>
      </w:pPr>
    </w:p>
    <w:p w14:paraId="78AC9C9F" w14:textId="3ED8354D" w:rsidR="006424ED" w:rsidRPr="006424ED" w:rsidRDefault="00B7451B" w:rsidP="00642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4ED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F2AB3" w:rsidRPr="006424ED">
        <w:rPr>
          <w:rFonts w:ascii="Times New Roman" w:hAnsi="Times New Roman"/>
          <w:color w:val="auto"/>
          <w:sz w:val="28"/>
          <w:szCs w:val="28"/>
        </w:rPr>
        <w:t xml:space="preserve">целях организации исполнения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Соглашения о мерах по социально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-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экономическому развитию и оздоровлению муниципальных финансов муниципального образования городского округа Горловка Донецкой Народной Республики</w:t>
      </w:r>
      <w:r w:rsidR="00A835FD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9 января 2025 года № 01-1/2025</w:t>
      </w:r>
      <w:r w:rsidR="007F2AB3" w:rsidRPr="006424ED">
        <w:rPr>
          <w:rFonts w:ascii="Times New Roman" w:hAnsi="Times New Roman"/>
          <w:color w:val="auto"/>
          <w:sz w:val="28"/>
          <w:szCs w:val="28"/>
        </w:rPr>
        <w:t>,</w:t>
      </w:r>
      <w:r w:rsidR="00895DDE">
        <w:rPr>
          <w:rFonts w:ascii="Times New Roman" w:hAnsi="Times New Roman"/>
          <w:color w:val="auto"/>
          <w:sz w:val="28"/>
          <w:szCs w:val="28"/>
        </w:rPr>
        <w:t xml:space="preserve"> на выполнение распоряжения </w:t>
      </w:r>
      <w:r w:rsidR="004F0AD4">
        <w:rPr>
          <w:rFonts w:ascii="Times New Roman" w:hAnsi="Times New Roman"/>
          <w:color w:val="auto"/>
          <w:sz w:val="28"/>
          <w:szCs w:val="28"/>
        </w:rPr>
        <w:t xml:space="preserve">Правительства </w:t>
      </w:r>
      <w:r w:rsidR="004F0AD4" w:rsidRPr="006424ED">
        <w:rPr>
          <w:rFonts w:ascii="Times New Roman" w:hAnsi="Times New Roman"/>
          <w:color w:val="auto"/>
          <w:sz w:val="28"/>
          <w:szCs w:val="28"/>
        </w:rPr>
        <w:t>Донецкой Народной Республики</w:t>
      </w:r>
      <w:r w:rsidR="004F0AD4">
        <w:rPr>
          <w:rFonts w:ascii="Times New Roman" w:hAnsi="Times New Roman"/>
          <w:color w:val="auto"/>
          <w:sz w:val="28"/>
          <w:szCs w:val="28"/>
        </w:rPr>
        <w:t xml:space="preserve"> от 27 февраля 2025 года </w:t>
      </w:r>
      <w:r w:rsidR="00895DDE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4F0AD4">
        <w:rPr>
          <w:rFonts w:ascii="Times New Roman" w:hAnsi="Times New Roman"/>
          <w:color w:val="auto"/>
          <w:sz w:val="28"/>
          <w:szCs w:val="28"/>
        </w:rPr>
        <w:t xml:space="preserve">№ 21-Р2, </w:t>
      </w:r>
      <w:r w:rsidR="00EF0425">
        <w:rPr>
          <w:rFonts w:ascii="Times New Roman" w:hAnsi="Times New Roman"/>
          <w:color w:val="auto"/>
          <w:sz w:val="28"/>
          <w:szCs w:val="28"/>
        </w:rPr>
        <w:t xml:space="preserve"> руководствуясь</w:t>
      </w:r>
      <w:r w:rsidR="00200005" w:rsidRPr="006424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№ I/6-1, пунктом 5.1 раздела 5 Положения об администрации городского округа Горловка, утвержденного решением Горловского городского совета </w:t>
      </w:r>
      <w:r w:rsidR="00895DDE">
        <w:rPr>
          <w:rFonts w:ascii="Times New Roman" w:hAnsi="Times New Roman"/>
          <w:color w:val="auto"/>
          <w:sz w:val="28"/>
          <w:szCs w:val="28"/>
        </w:rPr>
        <w:t xml:space="preserve">Донецкой Народной Республики 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от 10 ноября 2023 года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№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I/8-3, администрация городского округа Горловка Донецкой Народной Республики</w:t>
      </w:r>
    </w:p>
    <w:p w14:paraId="11016DD6" w14:textId="77777777" w:rsidR="00436F05" w:rsidRDefault="00436F05" w:rsidP="006424ED">
      <w:pPr>
        <w:pStyle w:val="20"/>
        <w:shd w:val="clear" w:color="auto" w:fill="auto"/>
        <w:spacing w:before="0" w:after="0" w:line="276" w:lineRule="auto"/>
        <w:ind w:firstLine="851"/>
        <w:jc w:val="both"/>
      </w:pPr>
    </w:p>
    <w:p w14:paraId="59372723" w14:textId="77777777" w:rsidR="00E07B25" w:rsidRDefault="00E07B25" w:rsidP="000B58A3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33E54C3F" w14:textId="77777777" w:rsidR="000B58A3" w:rsidRDefault="00436F05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  <w:r w:rsidRPr="00436F05"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  <w:t>ПОСТАНОВЛЯЕТ:</w:t>
      </w:r>
    </w:p>
    <w:p w14:paraId="7EAAE141" w14:textId="77777777" w:rsidR="000B58A3" w:rsidRDefault="000B58A3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</w:p>
    <w:p w14:paraId="7C9068AE" w14:textId="77777777" w:rsidR="000B58A3" w:rsidRDefault="000B58A3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</w:p>
    <w:p w14:paraId="4B0CD4F8" w14:textId="49725CD2" w:rsidR="000F7066" w:rsidRPr="00A83E18" w:rsidRDefault="00F3416F" w:rsidP="00A83E18">
      <w:pPr>
        <w:pStyle w:val="20"/>
        <w:tabs>
          <w:tab w:val="left" w:pos="0"/>
        </w:tabs>
        <w:jc w:val="both"/>
      </w:pPr>
      <w:r>
        <w:tab/>
      </w:r>
      <w:r w:rsidR="00A83E18">
        <w:tab/>
      </w:r>
      <w:r>
        <w:t>1. </w:t>
      </w:r>
      <w:r w:rsidR="00B7451B">
        <w:t xml:space="preserve">Утвердить </w:t>
      </w:r>
      <w:r w:rsidR="00895DDE">
        <w:t>План</w:t>
      </w:r>
      <w:r w:rsidR="006D04F7" w:rsidRPr="00A83E18">
        <w:t xml:space="preserve"> по погашению (реструктуризации) просроченной кредиторской задолженности бюджета муниципального образования городского </w:t>
      </w:r>
      <w:r w:rsidR="006D04F7" w:rsidRPr="00A83E18">
        <w:lastRenderedPageBreak/>
        <w:t>округа Горловка Донецкой Народной Республики и бюджетных учреждений муниципального образования городского округа Горловка Донецкой Народной Республики</w:t>
      </w:r>
      <w:r w:rsidR="006D04F7" w:rsidRPr="00A83E18">
        <w:rPr>
          <w:bCs/>
        </w:rPr>
        <w:t xml:space="preserve"> (без учета объема просроченной кредиторской задолженности за счет средств от приносящей доход деятельности) </w:t>
      </w:r>
      <w:r w:rsidR="006D04F7" w:rsidRPr="00A83E18">
        <w:t xml:space="preserve">на 2025 год </w:t>
      </w:r>
      <w:r w:rsidR="007F2AB3" w:rsidRPr="00A83E18">
        <w:t xml:space="preserve">(далее – План </w:t>
      </w:r>
      <w:r w:rsidR="00A83E18">
        <w:t>по погашению просроченной кредиторской задолженности</w:t>
      </w:r>
      <w:r w:rsidR="00516BF1" w:rsidRPr="00A83E18">
        <w:t>)</w:t>
      </w:r>
      <w:r w:rsidR="00C6232C">
        <w:t>, (прилагается).</w:t>
      </w:r>
    </w:p>
    <w:p w14:paraId="7B5B625F" w14:textId="10C06776" w:rsidR="000F7066" w:rsidRDefault="00F3416F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2. </w:t>
      </w:r>
      <w:r w:rsidR="00516BF1">
        <w:t xml:space="preserve">Ответственным исполнителям </w:t>
      </w:r>
      <w:r w:rsidR="00A83E18" w:rsidRPr="00A83E18">
        <w:t>План</w:t>
      </w:r>
      <w:r w:rsidR="00A83E18">
        <w:t>а</w:t>
      </w:r>
      <w:r w:rsidR="00A83E18" w:rsidRPr="00A83E18">
        <w:t xml:space="preserve"> </w:t>
      </w:r>
      <w:r w:rsidR="00A83E18">
        <w:t>по погашению просроченной кредиторской задолженности</w:t>
      </w:r>
      <w:r w:rsidR="00895DDE">
        <w:t>:</w:t>
      </w:r>
    </w:p>
    <w:p w14:paraId="6D9F0CC7" w14:textId="54AA7E59" w:rsidR="000F7066" w:rsidRPr="00CC6580" w:rsidRDefault="00F3416F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>
        <w:tab/>
      </w:r>
      <w:r w:rsidR="00A83E18">
        <w:rPr>
          <w:color w:val="auto"/>
        </w:rPr>
        <w:t>2.1</w:t>
      </w:r>
      <w:r w:rsidRPr="00CC6580">
        <w:rPr>
          <w:color w:val="auto"/>
        </w:rPr>
        <w:t>. </w:t>
      </w:r>
      <w:r w:rsidR="00A83E18">
        <w:rPr>
          <w:color w:val="auto"/>
        </w:rPr>
        <w:t xml:space="preserve">Обеспечить своевременное исполнение </w:t>
      </w:r>
      <w:r w:rsidR="00A83E18" w:rsidRPr="00A83E18">
        <w:t>План</w:t>
      </w:r>
      <w:r w:rsidR="00A83E18">
        <w:t>а</w:t>
      </w:r>
      <w:r w:rsidR="00A83E18" w:rsidRPr="00A83E18">
        <w:t xml:space="preserve"> </w:t>
      </w:r>
      <w:r w:rsidR="00A83E18">
        <w:t>по погашению просроченной кредиторской задолженности</w:t>
      </w:r>
      <w:r w:rsidR="00A83E18">
        <w:rPr>
          <w:color w:val="auto"/>
        </w:rPr>
        <w:t>;</w:t>
      </w:r>
    </w:p>
    <w:p w14:paraId="09BA2B80" w14:textId="31B485BA" w:rsidR="007F2AB3" w:rsidRDefault="00A83E1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>
        <w:rPr>
          <w:color w:val="auto"/>
        </w:rPr>
        <w:tab/>
        <w:t>2.2</w:t>
      </w:r>
      <w:r w:rsidR="007F2AB3" w:rsidRPr="00CC6580">
        <w:rPr>
          <w:color w:val="auto"/>
        </w:rPr>
        <w:t xml:space="preserve">. </w:t>
      </w:r>
      <w:r>
        <w:rPr>
          <w:color w:val="auto"/>
        </w:rPr>
        <w:t xml:space="preserve">Ежеквартально, не позднее 5 числа месяца, следующего за отчетным кварталом, предоставлять в Департамент финансов администрации городского округа Горловка </w:t>
      </w:r>
      <w:r w:rsidRPr="00A83E18">
        <w:t>Донецкой Народной Республики</w:t>
      </w:r>
      <w:r>
        <w:t xml:space="preserve"> Отчет о реализации плана по погашению просроченной кредиторской задолженности</w:t>
      </w:r>
      <w:r w:rsidR="00F71AFE">
        <w:t>,</w:t>
      </w:r>
      <w:r>
        <w:t xml:space="preserve"> </w:t>
      </w:r>
      <w:r w:rsidR="00540C41">
        <w:t>согласно приложению</w:t>
      </w:r>
      <w:r w:rsidR="003D0A78" w:rsidRPr="00CC6580">
        <w:rPr>
          <w:color w:val="auto"/>
        </w:rPr>
        <w:t>.</w:t>
      </w:r>
    </w:p>
    <w:p w14:paraId="62A5086D" w14:textId="77777777" w:rsidR="00507B67" w:rsidRPr="00CC6580" w:rsidRDefault="00507B67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</w:p>
    <w:p w14:paraId="5D0E5632" w14:textId="266B5495" w:rsidR="00540C41" w:rsidRDefault="00507B67" w:rsidP="00540C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>
        <w:rPr>
          <w:color w:val="auto"/>
        </w:rPr>
        <w:tab/>
        <w:t>3.</w:t>
      </w:r>
      <w:r w:rsidR="003D0A78" w:rsidRPr="00CC6580">
        <w:rPr>
          <w:color w:val="auto"/>
        </w:rPr>
        <w:t xml:space="preserve"> </w:t>
      </w:r>
      <w:r w:rsidR="000D7C88">
        <w:rPr>
          <w:color w:val="auto"/>
        </w:rPr>
        <w:t xml:space="preserve">Департаменту финансов администрации городского округа Горловка Донецкой Народной Республики </w:t>
      </w:r>
      <w:r w:rsidR="00895DDE">
        <w:rPr>
          <w:color w:val="auto"/>
        </w:rPr>
        <w:t xml:space="preserve">(Масыкиной) </w:t>
      </w:r>
      <w:r w:rsidR="000D7C88">
        <w:rPr>
          <w:color w:val="auto"/>
        </w:rPr>
        <w:t xml:space="preserve">ежеквартально, не позднее </w:t>
      </w:r>
      <w:r w:rsidR="00306EA5">
        <w:rPr>
          <w:color w:val="auto"/>
        </w:rPr>
        <w:t xml:space="preserve">                  </w:t>
      </w:r>
      <w:r w:rsidR="000D7C88">
        <w:rPr>
          <w:color w:val="auto"/>
        </w:rPr>
        <w:t xml:space="preserve">10 числа месяца, следующего за отчетным кварталом, предоставлять </w:t>
      </w:r>
      <w:r w:rsidR="003D0A78" w:rsidRPr="00CC6580">
        <w:rPr>
          <w:color w:val="auto"/>
        </w:rPr>
        <w:t>в Министерство финансов Донецкой Народной Республики</w:t>
      </w:r>
      <w:r w:rsidR="000D7C88">
        <w:rPr>
          <w:color w:val="auto"/>
        </w:rPr>
        <w:t xml:space="preserve"> </w:t>
      </w:r>
      <w:r w:rsidR="000D7C88">
        <w:t>Отчет о реализации плана по погашению просроченной кредиторской задолженности</w:t>
      </w:r>
      <w:r w:rsidR="00F71AFE">
        <w:t xml:space="preserve">, </w:t>
      </w:r>
      <w:r w:rsidR="00540C41">
        <w:t>согласно приложению</w:t>
      </w:r>
      <w:r w:rsidR="00540C41" w:rsidRPr="00CC6580">
        <w:rPr>
          <w:color w:val="auto"/>
        </w:rPr>
        <w:t>.</w:t>
      </w:r>
    </w:p>
    <w:p w14:paraId="2C2A3DDD" w14:textId="55BA0994" w:rsidR="003D0A78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CC6580">
        <w:rPr>
          <w:color w:val="auto"/>
        </w:rPr>
        <w:tab/>
      </w:r>
    </w:p>
    <w:p w14:paraId="6B9406D2" w14:textId="77777777" w:rsidR="008B3E35" w:rsidRPr="008B3E35" w:rsidRDefault="008B3E35" w:rsidP="008B3E35">
      <w:pPr>
        <w:widowControl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3D0A78"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Настоящее Постановление 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- gisnpa-dnr.ru.</w:t>
      </w:r>
    </w:p>
    <w:p w14:paraId="28D6A7B1" w14:textId="77777777" w:rsidR="008B3E35" w:rsidRPr="008B3E35" w:rsidRDefault="008B3E35" w:rsidP="008B3E35">
      <w:pPr>
        <w:widowControl/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EBFF73" w14:textId="0615BB87" w:rsidR="003D0A78" w:rsidRDefault="008B3E35" w:rsidP="00662AF9">
      <w:pPr>
        <w:pStyle w:val="a8"/>
        <w:widowControl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9" w:history="1">
        <w:r w:rsidRPr="008B3E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https://gorlovka-r897.gosweb.gosuslugi.ru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3C9EC" w14:textId="77777777" w:rsidR="008B3E35" w:rsidRDefault="008B3E35" w:rsidP="008B3E3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3E74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9565933" w14:textId="77777777" w:rsidR="008B3E35" w:rsidRPr="00703E74" w:rsidRDefault="008B3E35" w:rsidP="008B3E35">
      <w:pPr>
        <w:tabs>
          <w:tab w:val="left" w:pos="0"/>
          <w:tab w:val="left" w:pos="993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0A8B3C0" w14:textId="77777777" w:rsidR="003D0A78" w:rsidRDefault="008B3E35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7</w:t>
      </w:r>
      <w:r w:rsidR="00CC6580">
        <w:t>. Настоящее П</w:t>
      </w:r>
      <w:r w:rsidR="003D0A78">
        <w:t xml:space="preserve">остановление вступает в силу с </w:t>
      </w:r>
      <w:r w:rsidR="00F90980">
        <w:t>даты</w:t>
      </w:r>
      <w:r w:rsidR="003D0A78">
        <w:t xml:space="preserve"> </w:t>
      </w:r>
      <w:r w:rsidR="00CC6580">
        <w:t xml:space="preserve">его </w:t>
      </w:r>
      <w:r w:rsidR="003D0A78">
        <w:t>подписания</w:t>
      </w:r>
      <w:r w:rsidR="00472756">
        <w:t xml:space="preserve">                     </w:t>
      </w:r>
      <w:r w:rsidR="003D0A78">
        <w:t xml:space="preserve"> </w:t>
      </w:r>
      <w:r w:rsidR="00516BF1">
        <w:t>и распространяет свое действие на правоотношения</w:t>
      </w:r>
      <w:r w:rsidR="003D0A78">
        <w:t xml:space="preserve">, возникшие с 01 января                   </w:t>
      </w:r>
      <w:r>
        <w:t>2025</w:t>
      </w:r>
      <w:r w:rsidR="001B4E38">
        <w:t xml:space="preserve"> года</w:t>
      </w:r>
      <w:r w:rsidR="00516BF1">
        <w:t>.</w:t>
      </w:r>
    </w:p>
    <w:p w14:paraId="03048566" w14:textId="77777777" w:rsidR="003D0A78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5F7E59D1" w14:textId="77777777" w:rsidR="00033D28" w:rsidRDefault="00033D28" w:rsidP="00016184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0D4896E0" w14:textId="77777777" w:rsidR="009F39A5" w:rsidRDefault="009F39A5" w:rsidP="00016184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34D0C1BA" w14:textId="77777777" w:rsidR="00436F05" w:rsidRPr="00436F05" w:rsidRDefault="00436F05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муниципального образования</w:t>
      </w:r>
    </w:p>
    <w:p w14:paraId="47A4D8CF" w14:textId="77777777" w:rsidR="00436F05" w:rsidRPr="00436F05" w:rsidRDefault="00436F05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14:paraId="1A1E47AE" w14:textId="77777777" w:rsidR="00436F05" w:rsidRPr="00436F05" w:rsidRDefault="00472756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t>      </w:t>
      </w:r>
      <w:r w:rsidR="008B3E35">
        <w:t xml:space="preserve">    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И.С.</w:t>
      </w:r>
      <w:r w:rsidR="00D47EF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Приходько</w:t>
      </w:r>
    </w:p>
    <w:p w14:paraId="16B0A6D2" w14:textId="77777777" w:rsidR="005F3CCA" w:rsidRDefault="005F3CCA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14:paraId="11FC7A25" w14:textId="77777777"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sectPr w:rsidR="00436F05" w:rsidSect="006F3E8D">
      <w:headerReference w:type="even" r:id="rId10"/>
      <w:pgSz w:w="11900" w:h="16840"/>
      <w:pgMar w:top="1134" w:right="567" w:bottom="1134" w:left="1701" w:header="34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87E5" w14:textId="77777777" w:rsidR="00B47C87" w:rsidRDefault="00B47C87">
      <w:r>
        <w:separator/>
      </w:r>
    </w:p>
  </w:endnote>
  <w:endnote w:type="continuationSeparator" w:id="0">
    <w:p w14:paraId="0D9FB84F" w14:textId="77777777" w:rsidR="00B47C87" w:rsidRDefault="00B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60C4" w14:textId="77777777" w:rsidR="00B47C87" w:rsidRDefault="00B47C87"/>
  </w:footnote>
  <w:footnote w:type="continuationSeparator" w:id="0">
    <w:p w14:paraId="2991125C" w14:textId="77777777" w:rsidR="00B47C87" w:rsidRDefault="00B47C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E78034" w14:textId="46C38930" w:rsidR="00A46727" w:rsidRPr="003E7CB4" w:rsidRDefault="00A4672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C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C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C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7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C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E2A33" w14:textId="77777777" w:rsidR="00A46727" w:rsidRDefault="00A467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F58"/>
    <w:multiLevelType w:val="hybridMultilevel"/>
    <w:tmpl w:val="F080E922"/>
    <w:lvl w:ilvl="0" w:tplc="320ED1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B0EE0"/>
    <w:multiLevelType w:val="hybridMultilevel"/>
    <w:tmpl w:val="5ACA67E4"/>
    <w:lvl w:ilvl="0" w:tplc="BC1031F2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16184"/>
    <w:rsid w:val="00033D28"/>
    <w:rsid w:val="000524ED"/>
    <w:rsid w:val="00077A5F"/>
    <w:rsid w:val="0008005C"/>
    <w:rsid w:val="000813EC"/>
    <w:rsid w:val="0009484C"/>
    <w:rsid w:val="000B58A3"/>
    <w:rsid w:val="000D7C88"/>
    <w:rsid w:val="000F5332"/>
    <w:rsid w:val="000F7066"/>
    <w:rsid w:val="00105570"/>
    <w:rsid w:val="00114AC1"/>
    <w:rsid w:val="001B4E38"/>
    <w:rsid w:val="00200005"/>
    <w:rsid w:val="00242FE8"/>
    <w:rsid w:val="0025005D"/>
    <w:rsid w:val="00264CFE"/>
    <w:rsid w:val="0026610B"/>
    <w:rsid w:val="002674F8"/>
    <w:rsid w:val="002C2927"/>
    <w:rsid w:val="00306EA5"/>
    <w:rsid w:val="00307CC6"/>
    <w:rsid w:val="003B5AC5"/>
    <w:rsid w:val="003D0A78"/>
    <w:rsid w:val="003E7CB4"/>
    <w:rsid w:val="004121F7"/>
    <w:rsid w:val="0043387C"/>
    <w:rsid w:val="00435F37"/>
    <w:rsid w:val="004361C1"/>
    <w:rsid w:val="004366EF"/>
    <w:rsid w:val="00436F05"/>
    <w:rsid w:val="00472756"/>
    <w:rsid w:val="0048298A"/>
    <w:rsid w:val="004D5F9F"/>
    <w:rsid w:val="004F0AD4"/>
    <w:rsid w:val="004F17D0"/>
    <w:rsid w:val="00507B67"/>
    <w:rsid w:val="00516BF1"/>
    <w:rsid w:val="00523BB4"/>
    <w:rsid w:val="00540C41"/>
    <w:rsid w:val="005B4D65"/>
    <w:rsid w:val="005F3CCA"/>
    <w:rsid w:val="00601B42"/>
    <w:rsid w:val="00626C7A"/>
    <w:rsid w:val="006424ED"/>
    <w:rsid w:val="00646029"/>
    <w:rsid w:val="006545A3"/>
    <w:rsid w:val="00661852"/>
    <w:rsid w:val="00662AF9"/>
    <w:rsid w:val="006B07F9"/>
    <w:rsid w:val="006B1E23"/>
    <w:rsid w:val="006C192C"/>
    <w:rsid w:val="006D04F7"/>
    <w:rsid w:val="006D22DE"/>
    <w:rsid w:val="006F3E8D"/>
    <w:rsid w:val="00704A29"/>
    <w:rsid w:val="00715361"/>
    <w:rsid w:val="00785B74"/>
    <w:rsid w:val="007E44ED"/>
    <w:rsid w:val="007F2AB3"/>
    <w:rsid w:val="008577F8"/>
    <w:rsid w:val="00864756"/>
    <w:rsid w:val="00871C7D"/>
    <w:rsid w:val="0088363F"/>
    <w:rsid w:val="00883B54"/>
    <w:rsid w:val="00892FC0"/>
    <w:rsid w:val="00895DDE"/>
    <w:rsid w:val="008B3E35"/>
    <w:rsid w:val="008B4241"/>
    <w:rsid w:val="00941B76"/>
    <w:rsid w:val="0095066E"/>
    <w:rsid w:val="00962410"/>
    <w:rsid w:val="009A2123"/>
    <w:rsid w:val="009A2C1A"/>
    <w:rsid w:val="009F39A5"/>
    <w:rsid w:val="00A21623"/>
    <w:rsid w:val="00A3089E"/>
    <w:rsid w:val="00A30E23"/>
    <w:rsid w:val="00A40F2A"/>
    <w:rsid w:val="00A4498E"/>
    <w:rsid w:val="00A46727"/>
    <w:rsid w:val="00A5325F"/>
    <w:rsid w:val="00A835FD"/>
    <w:rsid w:val="00A83E18"/>
    <w:rsid w:val="00A95B15"/>
    <w:rsid w:val="00AA0D6E"/>
    <w:rsid w:val="00AE2DA8"/>
    <w:rsid w:val="00B4086F"/>
    <w:rsid w:val="00B42292"/>
    <w:rsid w:val="00B47C87"/>
    <w:rsid w:val="00B517B5"/>
    <w:rsid w:val="00B7451B"/>
    <w:rsid w:val="00BC52E2"/>
    <w:rsid w:val="00C02460"/>
    <w:rsid w:val="00C054F7"/>
    <w:rsid w:val="00C43844"/>
    <w:rsid w:val="00C45ED6"/>
    <w:rsid w:val="00C50CA1"/>
    <w:rsid w:val="00C6232C"/>
    <w:rsid w:val="00C71C5C"/>
    <w:rsid w:val="00CC6580"/>
    <w:rsid w:val="00D1189D"/>
    <w:rsid w:val="00D13351"/>
    <w:rsid w:val="00D47EF2"/>
    <w:rsid w:val="00D67D85"/>
    <w:rsid w:val="00E07B25"/>
    <w:rsid w:val="00E344E8"/>
    <w:rsid w:val="00E8448F"/>
    <w:rsid w:val="00E85237"/>
    <w:rsid w:val="00EE496D"/>
    <w:rsid w:val="00EF0425"/>
    <w:rsid w:val="00F31534"/>
    <w:rsid w:val="00F3416F"/>
    <w:rsid w:val="00F46464"/>
    <w:rsid w:val="00F71AFE"/>
    <w:rsid w:val="00F90980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F24D"/>
  <w15:docId w15:val="{389BA63C-A28C-498B-AA4F-1C05909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7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CCAE5-A91C-40BB-AF04-0CFE4CDA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106</cp:revision>
  <cp:lastPrinted>2025-03-11T11:51:00Z</cp:lastPrinted>
  <dcterms:created xsi:type="dcterms:W3CDTF">2024-02-07T07:45:00Z</dcterms:created>
  <dcterms:modified xsi:type="dcterms:W3CDTF">2025-03-11T11:55:00Z</dcterms:modified>
</cp:coreProperties>
</file>