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AFF" w14:textId="77777777" w:rsidR="00F26D3B" w:rsidRDefault="00F26D3B" w:rsidP="00974186">
      <w:pPr>
        <w:pStyle w:val="Standard"/>
        <w:jc w:val="center"/>
        <w:rPr>
          <w:noProof/>
          <w:sz w:val="28"/>
          <w:szCs w:val="28"/>
          <w:lang w:eastAsia="ru-RU"/>
        </w:rPr>
      </w:pPr>
    </w:p>
    <w:p w14:paraId="4D800BBD" w14:textId="6DDA88F4" w:rsidR="00974186" w:rsidRPr="00486AA5" w:rsidRDefault="00B2594A" w:rsidP="00974186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439DD" wp14:editId="034AF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BC9E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5EGgIAADkEAAAOAAAAZHJzL2Uyb0RvYy54bWysU1Fv0zAQfkfiP1h+p0m7drCo6TR1FCGN&#10;MWnwA1zbaSwcnzm7Tcuv5+y0pQOeEHmI7nz2d999dze/3XeW7TQGA67m41HJmXYSlHGbmn/9snrz&#10;jrMQhVPCgtM1P+jAbxevX817X+kJtGCVRkYgLlS9r3kbo6+KIshWdyKMwGtHwQawE5Fc3BQKRU/o&#10;nS0mZXld9IDKI0gdAp3eD0G+yPhNo2X83DRBR2ZrTtxi/mP+r9O/WMxFtUHhWyOPNMQ/sOiEcZT0&#10;DHUvomBbNH9AdUYiBGjiSEJXQNMYqXMNVM24/K2a51Z4nWshcYI/yxT+H6x83D0hM6rmV5w50VGL&#10;7rYRcmZGR61RSqfOJqV6Hyp68OyfMNUa/APIb4E5WLbCbfQdIvStFor45fvFiwfJCfSUrftPoCiR&#10;oERZtH2DXQIkOdg+9+Zw7o3eRybp8PpqVpbUQUmho02MClGdHnsM8YOGjiWj5kitz+Bi9xDicPV0&#10;JZMHa9TKWJsd3KyXFtlO0Jis8pfqJfRwec061tf8ZjaZZeQXsXAJQUwT2b9AIGydonNRJaHeH+0o&#10;jB1sSmkdZT6JNYi+BnUg4RCG+aV9I6MF/MFZT7Nb8/B9K1BzZj86Ev9mPJ2mYc/OdPZ2Qg5eRtaX&#10;EeEkQdU8cjaYyzgsyNaj2bSUaZzLdZAmozFZzMRvYHUkS/OZBTvuUlqASz/f+rXxi58AAAD//wMA&#10;UEsDBBQABgAIAAAAIQDrjR772AAAAAUBAAAPAAAAZHJzL2Rvd25yZXYueG1sTI9BS8NAEIXvgv9h&#10;GcGL2N0qWI3ZlKL0qKXRQ4/b7DRZmp0N2W2b/HunItjLMI83vPlePh98K47YRxdIw3SiQCBVwTqq&#10;NXx/Le+fQcRkyJo2EGoYMcK8uL7KTWbDidZ4LFMtOIRiZjQ0KXWZlLFq0Js4CR0Se7vQe5NY9rW0&#10;vTlxuG/lg1JP0htH/KExHb41WO3Lg9ew3JT7ldvQ7tHNPt7dy904fq5KrW9vhsUriIRD+j+GMz6j&#10;Q8FM23AgG0WrgYuk33n2lGK5/VtkkctL+uIHAAD//wMAUEsBAi0AFAAGAAgAAAAhALaDOJL+AAAA&#10;4QEAABMAAAAAAAAAAAAAAAAAAAAAAFtDb250ZW50X1R5cGVzXS54bWxQSwECLQAUAAYACAAAACEA&#10;OP0h/9YAAACUAQAACwAAAAAAAAAAAAAAAAAvAQAAX3JlbHMvLnJlbHNQSwECLQAUAAYACAAAACEA&#10;NVsORBoCAAA5BAAADgAAAAAAAAAAAAAAAAAuAgAAZHJzL2Uyb0RvYy54bWxQSwECLQAUAAYACAAA&#10;ACEA640e+9gAAAAFAQAADwAAAAAAAAAAAAAAAAB0BAAAZHJzL2Rvd25yZXYueG1sUEsFBgAAAAAE&#10;AAQA8wAAAHkFAAAAAA==&#10;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E2CAF25" wp14:editId="593F8301">
            <wp:extent cx="1171575" cy="1000125"/>
            <wp:effectExtent l="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26DB" w14:textId="77777777" w:rsidR="00974186" w:rsidRPr="00486AA5" w:rsidRDefault="00974186" w:rsidP="00974186">
      <w:pPr>
        <w:pStyle w:val="Standard"/>
        <w:jc w:val="center"/>
        <w:rPr>
          <w:sz w:val="28"/>
          <w:szCs w:val="28"/>
        </w:rPr>
      </w:pPr>
    </w:p>
    <w:p w14:paraId="2B926731" w14:textId="77777777" w:rsidR="00974186" w:rsidRPr="00486AA5" w:rsidRDefault="00DC3CEC" w:rsidP="00974186">
      <w:pPr>
        <w:pStyle w:val="Standard"/>
        <w:jc w:val="center"/>
        <w:rPr>
          <w:sz w:val="28"/>
          <w:szCs w:val="28"/>
        </w:rPr>
      </w:pPr>
      <w:r w:rsidRPr="00486AA5">
        <w:rPr>
          <w:rStyle w:val="10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A8D8F28" w14:textId="77777777" w:rsidR="00974186" w:rsidRPr="00486AA5" w:rsidRDefault="00DC3CEC" w:rsidP="00974186">
      <w:pPr>
        <w:pStyle w:val="Standard"/>
        <w:jc w:val="center"/>
        <w:rPr>
          <w:sz w:val="28"/>
          <w:szCs w:val="28"/>
        </w:rPr>
      </w:pPr>
      <w:r w:rsidRPr="00486AA5">
        <w:rPr>
          <w:rStyle w:val="10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3B9A888" w14:textId="77777777" w:rsidR="00974186" w:rsidRPr="005124B1" w:rsidRDefault="00974186" w:rsidP="00974186">
      <w:pPr>
        <w:pStyle w:val="Standard"/>
        <w:jc w:val="center"/>
        <w:rPr>
          <w:b/>
          <w:bCs/>
          <w:sz w:val="28"/>
          <w:szCs w:val="28"/>
        </w:rPr>
      </w:pPr>
    </w:p>
    <w:p w14:paraId="54832952" w14:textId="77777777" w:rsidR="00974186" w:rsidRPr="005124B1" w:rsidRDefault="00974186" w:rsidP="00974186">
      <w:pPr>
        <w:pStyle w:val="Standard"/>
        <w:jc w:val="center"/>
        <w:rPr>
          <w:b/>
          <w:bCs/>
          <w:sz w:val="28"/>
          <w:szCs w:val="28"/>
        </w:rPr>
      </w:pPr>
    </w:p>
    <w:p w14:paraId="46D5064E" w14:textId="77777777" w:rsidR="00974186" w:rsidRPr="005124B1" w:rsidRDefault="00DC3CEC" w:rsidP="00974186">
      <w:pPr>
        <w:pStyle w:val="Standard"/>
        <w:jc w:val="center"/>
        <w:rPr>
          <w:sz w:val="40"/>
          <w:szCs w:val="40"/>
        </w:rPr>
      </w:pPr>
      <w:r w:rsidRPr="005124B1">
        <w:rPr>
          <w:rStyle w:val="10"/>
          <w:rFonts w:ascii="Times New Roman" w:hAnsi="Times New Roman" w:cs="Times New Roman"/>
          <w:b/>
          <w:sz w:val="40"/>
          <w:szCs w:val="40"/>
        </w:rPr>
        <w:t>РЕШЕНИЕ</w:t>
      </w:r>
    </w:p>
    <w:p w14:paraId="755FBE2B" w14:textId="77777777" w:rsidR="00974186" w:rsidRPr="005124B1" w:rsidRDefault="00DC3CEC" w:rsidP="00974186">
      <w:pPr>
        <w:pStyle w:val="Standard"/>
        <w:jc w:val="center"/>
        <w:rPr>
          <w:sz w:val="28"/>
          <w:szCs w:val="28"/>
        </w:rPr>
      </w:pPr>
      <w:r w:rsidRPr="005124B1">
        <w:rPr>
          <w:sz w:val="28"/>
          <w:szCs w:val="28"/>
        </w:rPr>
        <w:t xml:space="preserve">   </w:t>
      </w:r>
    </w:p>
    <w:p w14:paraId="750F5DAC" w14:textId="77777777" w:rsidR="0060106B" w:rsidRDefault="0060106B" w:rsidP="00974186">
      <w:pPr>
        <w:pStyle w:val="Standard"/>
        <w:tabs>
          <w:tab w:val="left" w:pos="3060"/>
          <w:tab w:val="left" w:pos="4140"/>
        </w:tabs>
        <w:jc w:val="both"/>
        <w:rPr>
          <w:sz w:val="28"/>
          <w:szCs w:val="28"/>
        </w:rPr>
      </w:pPr>
    </w:p>
    <w:p w14:paraId="6989789B" w14:textId="77777777" w:rsidR="00974186" w:rsidRPr="005124B1" w:rsidRDefault="0060106B" w:rsidP="00974186">
      <w:pPr>
        <w:pStyle w:val="Standard"/>
        <w:tabs>
          <w:tab w:val="left" w:pos="3060"/>
          <w:tab w:val="left" w:pos="4140"/>
        </w:tabs>
        <w:jc w:val="both"/>
        <w:rPr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21 февраля </w:t>
      </w:r>
      <w:r w:rsidR="00DC3CEC" w:rsidRPr="005124B1">
        <w:rPr>
          <w:rStyle w:val="10"/>
          <w:rFonts w:ascii="Times New Roman" w:hAnsi="Times New Roman" w:cs="Times New Roman"/>
          <w:sz w:val="28"/>
          <w:szCs w:val="28"/>
        </w:rPr>
        <w:t>202</w:t>
      </w:r>
      <w:r w:rsidR="00BA30DA">
        <w:rPr>
          <w:rStyle w:val="10"/>
          <w:rFonts w:ascii="Times New Roman" w:hAnsi="Times New Roman" w:cs="Times New Roman"/>
          <w:sz w:val="28"/>
          <w:szCs w:val="28"/>
        </w:rPr>
        <w:t>5</w:t>
      </w:r>
      <w:r w:rsidR="00DC3CEC" w:rsidRPr="005124B1">
        <w:rPr>
          <w:rStyle w:val="10"/>
          <w:rFonts w:ascii="Times New Roman" w:hAnsi="Times New Roman" w:cs="Times New Roman"/>
          <w:sz w:val="28"/>
          <w:szCs w:val="28"/>
        </w:rPr>
        <w:t xml:space="preserve"> года</w:t>
      </w:r>
      <w:r w:rsidR="00DC3CEC" w:rsidRPr="005124B1">
        <w:rPr>
          <w:rStyle w:val="10"/>
          <w:rFonts w:ascii="Times New Roman" w:hAnsi="Times New Roman" w:cs="Times New Roman"/>
          <w:sz w:val="28"/>
          <w:szCs w:val="28"/>
        </w:rPr>
        <w:tab/>
      </w:r>
      <w:r w:rsidR="00DC3CEC" w:rsidRPr="005124B1">
        <w:rPr>
          <w:rStyle w:val="10"/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I/</w:t>
      </w:r>
      <w:r>
        <w:rPr>
          <w:rStyle w:val="10"/>
          <w:rFonts w:ascii="Times New Roman" w:hAnsi="Times New Roman" w:cs="Times New Roman"/>
          <w:sz w:val="28"/>
          <w:szCs w:val="28"/>
        </w:rPr>
        <w:t>45-1</w:t>
      </w:r>
    </w:p>
    <w:p w14:paraId="59E4CC84" w14:textId="77777777" w:rsidR="00974186" w:rsidRPr="005124B1" w:rsidRDefault="00DC3CEC" w:rsidP="00974186">
      <w:pPr>
        <w:pStyle w:val="Standard"/>
        <w:jc w:val="both"/>
        <w:rPr>
          <w:sz w:val="28"/>
          <w:szCs w:val="28"/>
        </w:rPr>
      </w:pPr>
      <w:r w:rsidRPr="005124B1">
        <w:rPr>
          <w:rStyle w:val="10"/>
          <w:rFonts w:ascii="Times New Roman" w:hAnsi="Times New Roman" w:cs="Times New Roman"/>
          <w:sz w:val="28"/>
          <w:szCs w:val="28"/>
        </w:rPr>
        <w:t>г. Горловка</w:t>
      </w:r>
    </w:p>
    <w:p w14:paraId="3986C79C" w14:textId="77777777" w:rsidR="00974186" w:rsidRPr="005124B1" w:rsidRDefault="00DC3CEC" w:rsidP="00974186">
      <w:pPr>
        <w:pStyle w:val="Standard"/>
        <w:jc w:val="both"/>
        <w:rPr>
          <w:sz w:val="28"/>
          <w:szCs w:val="28"/>
        </w:rPr>
      </w:pPr>
      <w:r w:rsidRPr="005124B1">
        <w:rPr>
          <w:sz w:val="28"/>
          <w:szCs w:val="28"/>
        </w:rPr>
        <w:t xml:space="preserve">    </w:t>
      </w:r>
    </w:p>
    <w:p w14:paraId="02A4757B" w14:textId="77777777" w:rsidR="00974186" w:rsidRPr="005124B1" w:rsidRDefault="00974186" w:rsidP="00974186">
      <w:pPr>
        <w:pStyle w:val="Standard"/>
        <w:jc w:val="both"/>
        <w:rPr>
          <w:sz w:val="28"/>
          <w:szCs w:val="28"/>
        </w:rPr>
      </w:pPr>
    </w:p>
    <w:p w14:paraId="7A3B9FEF" w14:textId="77777777" w:rsidR="00822A55" w:rsidRDefault="00DC3CEC" w:rsidP="00822A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="002C66A3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 xml:space="preserve">тчета </w:t>
      </w:r>
      <w:r w:rsidR="00C73D5C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 xml:space="preserve">лавы </w:t>
      </w:r>
    </w:p>
    <w:p w14:paraId="5C739321" w14:textId="77777777" w:rsidR="00822A55" w:rsidRDefault="00DC3CEC" w:rsidP="00822A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образования городского округа Горловка </w:t>
      </w:r>
    </w:p>
    <w:p w14:paraId="58E03AC5" w14:textId="77777777" w:rsidR="00822A55" w:rsidRDefault="00DC3CEC" w:rsidP="00822A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 xml:space="preserve">Донецкой Народной Республики о результатах деятельности администрации городского округа Горловка Донецкой Народной Республики </w:t>
      </w:r>
    </w:p>
    <w:p w14:paraId="2D3B72FB" w14:textId="77777777" w:rsidR="00BA30DA" w:rsidRPr="00822A55" w:rsidRDefault="00822A55" w:rsidP="00822A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A55">
        <w:rPr>
          <w:rFonts w:ascii="Times New Roman" w:hAnsi="Times New Roman"/>
          <w:b/>
          <w:bCs/>
          <w:sz w:val="28"/>
          <w:szCs w:val="28"/>
          <w:lang w:val="ru-RU"/>
        </w:rPr>
        <w:t>за 2024 год</w:t>
      </w:r>
    </w:p>
    <w:p w14:paraId="5CB6D1BC" w14:textId="77777777" w:rsidR="00974186" w:rsidRPr="00822A55" w:rsidRDefault="00974186" w:rsidP="0097418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C990F3B" w14:textId="77777777" w:rsidR="00974186" w:rsidRPr="00822A55" w:rsidRDefault="00974186" w:rsidP="009741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EA46E4" w14:textId="77777777" w:rsidR="00974186" w:rsidRPr="002C66A3" w:rsidRDefault="00DC3CEC" w:rsidP="00974186">
      <w:pPr>
        <w:pStyle w:val="Standard"/>
        <w:jc w:val="both"/>
        <w:rPr>
          <w:color w:val="auto"/>
          <w:sz w:val="28"/>
        </w:rPr>
      </w:pPr>
      <w:r w:rsidRPr="00822A55">
        <w:rPr>
          <w:color w:val="FF0000"/>
          <w:sz w:val="28"/>
          <w:szCs w:val="28"/>
        </w:rPr>
        <w:tab/>
      </w:r>
      <w:r w:rsidR="00993541" w:rsidRPr="002C66A3">
        <w:rPr>
          <w:color w:val="auto"/>
          <w:sz w:val="28"/>
          <w:szCs w:val="28"/>
        </w:rPr>
        <w:t>Р</w:t>
      </w:r>
      <w:r w:rsidRPr="002C66A3">
        <w:rPr>
          <w:color w:val="auto"/>
          <w:sz w:val="28"/>
          <w:szCs w:val="28"/>
        </w:rPr>
        <w:t xml:space="preserve">уководствуясь </w:t>
      </w:r>
      <w:r w:rsidRPr="002C66A3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 w:tooltip="consultantplus://offline/ref=8F686E1EA2C6934BFE95117529F8A5B45D2C6BE7D713BBF5F3EF36F8A03F44A604DEDD83B80B85C353D1B8D4970C6C776Fv6H4N" w:history="1">
        <w:r w:rsidRPr="002C66A3">
          <w:rPr>
            <w:color w:val="auto"/>
            <w:sz w:val="28"/>
            <w:szCs w:val="28"/>
          </w:rPr>
          <w:t>Законом</w:t>
        </w:r>
      </w:hyperlink>
      <w:r w:rsidRPr="002C66A3">
        <w:rPr>
          <w:color w:val="auto"/>
          <w:sz w:val="28"/>
          <w:szCs w:val="28"/>
        </w:rPr>
        <w:t xml:space="preserve"> Донецкой Народной Республики  от 14 августа 2023 года № 468-IIНС «О местном самоуправлении в Донецкой Народной Республике»</w:t>
      </w:r>
      <w:r w:rsidRPr="002C66A3">
        <w:rPr>
          <w:rStyle w:val="10"/>
          <w:rFonts w:ascii="Times New Roman" w:hAnsi="Times New Roman" w:cs="Times New Roman"/>
          <w:color w:val="auto"/>
          <w:sz w:val="28"/>
          <w:szCs w:val="28"/>
        </w:rPr>
        <w:t>,</w:t>
      </w:r>
      <w:r w:rsidRPr="002C66A3">
        <w:rPr>
          <w:color w:val="auto"/>
          <w:sz w:val="28"/>
          <w:szCs w:val="28"/>
        </w:rPr>
        <w:t xml:space="preserve"> Уставом муниципального образования городской округ Горловка Донецкой Народной Республики, принятым </w:t>
      </w:r>
      <w:r w:rsidR="00993541" w:rsidRPr="002C66A3">
        <w:rPr>
          <w:color w:val="auto"/>
          <w:sz w:val="28"/>
          <w:szCs w:val="28"/>
        </w:rPr>
        <w:t>р</w:t>
      </w:r>
      <w:r w:rsidRPr="002C66A3">
        <w:rPr>
          <w:color w:val="auto"/>
          <w:sz w:val="28"/>
          <w:szCs w:val="28"/>
        </w:rPr>
        <w:t xml:space="preserve">ешением Горловского городского совета Донецкой Народной Республики от 25 октября 2023 года </w:t>
      </w:r>
      <w:r w:rsidRPr="002C66A3">
        <w:rPr>
          <w:bCs/>
          <w:color w:val="auto"/>
          <w:sz w:val="28"/>
          <w:szCs w:val="28"/>
        </w:rPr>
        <w:t xml:space="preserve">№ </w:t>
      </w:r>
      <w:r w:rsidRPr="002C66A3">
        <w:rPr>
          <w:bCs/>
          <w:color w:val="auto"/>
          <w:sz w:val="28"/>
          <w:szCs w:val="28"/>
          <w:lang w:val="en-US"/>
        </w:rPr>
        <w:t>I</w:t>
      </w:r>
      <w:r w:rsidRPr="002C66A3">
        <w:rPr>
          <w:bCs/>
          <w:color w:val="auto"/>
          <w:sz w:val="28"/>
          <w:szCs w:val="28"/>
        </w:rPr>
        <w:t>/6-1</w:t>
      </w:r>
      <w:r w:rsidRPr="002C66A3">
        <w:rPr>
          <w:color w:val="auto"/>
          <w:sz w:val="28"/>
          <w:szCs w:val="28"/>
        </w:rPr>
        <w:t xml:space="preserve">, </w:t>
      </w:r>
      <w:r w:rsidR="002C66A3" w:rsidRPr="002C66A3">
        <w:rPr>
          <w:color w:val="auto"/>
          <w:sz w:val="28"/>
          <w:szCs w:val="28"/>
        </w:rPr>
        <w:t>Регламентом Горловского городского совета Донецкой Народной Республики</w:t>
      </w:r>
      <w:r w:rsidR="002C66A3" w:rsidRPr="002C66A3">
        <w:rPr>
          <w:color w:val="auto"/>
          <w:sz w:val="28"/>
          <w:szCs w:val="28"/>
          <w:lang w:eastAsia="ru-RU"/>
        </w:rPr>
        <w:t xml:space="preserve">, утвержденным </w:t>
      </w:r>
      <w:r w:rsidR="002C66A3" w:rsidRPr="002C66A3">
        <w:rPr>
          <w:rFonts w:eastAsia="Calibri"/>
          <w:bCs/>
          <w:iCs/>
          <w:color w:val="auto"/>
          <w:sz w:val="28"/>
          <w:szCs w:val="28"/>
        </w:rPr>
        <w:t xml:space="preserve">решением Горловского городского совета Донецкой Народной Республики от 13 марта 2024 года № </w:t>
      </w:r>
      <w:r w:rsidR="002C66A3" w:rsidRPr="002C66A3">
        <w:rPr>
          <w:rFonts w:eastAsia="Calibri"/>
          <w:bCs/>
          <w:iCs/>
          <w:color w:val="auto"/>
          <w:sz w:val="28"/>
          <w:szCs w:val="28"/>
          <w:lang w:val="en-US"/>
        </w:rPr>
        <w:t>I</w:t>
      </w:r>
      <w:r w:rsidR="002C66A3" w:rsidRPr="002C66A3">
        <w:rPr>
          <w:rFonts w:eastAsia="Calibri"/>
          <w:bCs/>
          <w:iCs/>
          <w:color w:val="auto"/>
          <w:sz w:val="28"/>
          <w:szCs w:val="28"/>
        </w:rPr>
        <w:t>/23-4</w:t>
      </w:r>
      <w:r w:rsidR="002C66A3" w:rsidRPr="002C66A3">
        <w:rPr>
          <w:color w:val="auto"/>
          <w:sz w:val="28"/>
          <w:szCs w:val="28"/>
          <w:shd w:val="clear" w:color="auto" w:fill="FFFFFF"/>
        </w:rPr>
        <w:t xml:space="preserve">, в соответствии с </w:t>
      </w:r>
      <w:r w:rsidR="002C66A3" w:rsidRPr="002C66A3">
        <w:rPr>
          <w:color w:val="auto"/>
          <w:sz w:val="28"/>
          <w:szCs w:val="28"/>
          <w:lang w:eastAsia="ru-RU"/>
        </w:rPr>
        <w:t>П</w:t>
      </w:r>
      <w:r w:rsidR="002C66A3" w:rsidRPr="002C66A3">
        <w:rPr>
          <w:color w:val="auto"/>
          <w:sz w:val="28"/>
          <w:szCs w:val="28"/>
        </w:rPr>
        <w:t xml:space="preserve">ланом работы </w:t>
      </w:r>
      <w:r w:rsidR="002C66A3" w:rsidRPr="002C66A3">
        <w:rPr>
          <w:color w:val="auto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2C66A3" w:rsidRPr="002C66A3">
        <w:rPr>
          <w:color w:val="auto"/>
          <w:sz w:val="28"/>
          <w:szCs w:val="28"/>
        </w:rPr>
        <w:t xml:space="preserve"> на 1 квартал 2025 года,  </w:t>
      </w:r>
      <w:r w:rsidR="002C66A3" w:rsidRPr="002C66A3">
        <w:rPr>
          <w:color w:val="auto"/>
          <w:sz w:val="28"/>
          <w:szCs w:val="28"/>
          <w:lang w:eastAsia="ru-RU"/>
        </w:rPr>
        <w:t xml:space="preserve">утвержденным </w:t>
      </w:r>
      <w:r w:rsidR="002C66A3" w:rsidRPr="002C66A3">
        <w:rPr>
          <w:rFonts w:eastAsia="Calibri"/>
          <w:bCs/>
          <w:iCs/>
          <w:color w:val="auto"/>
          <w:sz w:val="28"/>
          <w:szCs w:val="28"/>
        </w:rPr>
        <w:t xml:space="preserve">решением Горловского городского совета Донецкой Народной Республики от 20 декабря 2024 года № </w:t>
      </w:r>
      <w:r w:rsidR="002C66A3" w:rsidRPr="002C66A3">
        <w:rPr>
          <w:rFonts w:eastAsia="Calibri"/>
          <w:bCs/>
          <w:iCs/>
          <w:color w:val="auto"/>
          <w:sz w:val="28"/>
          <w:szCs w:val="28"/>
          <w:lang w:val="en-US"/>
        </w:rPr>
        <w:t>I</w:t>
      </w:r>
      <w:r w:rsidR="002C66A3" w:rsidRPr="002C66A3">
        <w:rPr>
          <w:rFonts w:eastAsia="Calibri"/>
          <w:bCs/>
          <w:iCs/>
          <w:color w:val="auto"/>
          <w:sz w:val="28"/>
          <w:szCs w:val="28"/>
        </w:rPr>
        <w:t>/41-1</w:t>
      </w:r>
      <w:r w:rsidR="002C66A3" w:rsidRPr="002C66A3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C66A3" w:rsidRPr="002C66A3">
        <w:rPr>
          <w:color w:val="auto"/>
          <w:sz w:val="28"/>
          <w:szCs w:val="28"/>
        </w:rPr>
        <w:t>Горловский</w:t>
      </w:r>
      <w:proofErr w:type="spellEnd"/>
      <w:r w:rsidR="002C66A3" w:rsidRPr="002C66A3">
        <w:rPr>
          <w:color w:val="auto"/>
          <w:sz w:val="28"/>
          <w:szCs w:val="28"/>
        </w:rPr>
        <w:t xml:space="preserve"> городской совет Донецкой Народной Республики  </w:t>
      </w:r>
      <w:r w:rsidR="002C66A3" w:rsidRPr="002C66A3">
        <w:rPr>
          <w:color w:val="auto"/>
          <w:sz w:val="28"/>
          <w:szCs w:val="28"/>
          <w:lang w:eastAsia="ru-RU"/>
        </w:rPr>
        <w:t xml:space="preserve"> </w:t>
      </w:r>
    </w:p>
    <w:p w14:paraId="24AE676E" w14:textId="77777777" w:rsidR="00974186" w:rsidRDefault="00974186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C2AF31" w14:textId="77777777" w:rsidR="00C73D5C" w:rsidRDefault="00C73D5C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C7C889" w14:textId="77777777" w:rsidR="00C73D5C" w:rsidRDefault="00C73D5C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651286" w14:textId="77777777" w:rsidR="00C73D5C" w:rsidRPr="002C66A3" w:rsidRDefault="00C73D5C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8487F5" w14:textId="77777777" w:rsidR="00974186" w:rsidRPr="002C66A3" w:rsidRDefault="00974186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607D6C" w14:textId="77777777" w:rsidR="00974186" w:rsidRPr="002C66A3" w:rsidRDefault="00DC3CEC" w:rsidP="00974186">
      <w:pPr>
        <w:rPr>
          <w:rStyle w:val="10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6A3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lastRenderedPageBreak/>
        <w:t>РЕШИЛ:</w:t>
      </w:r>
    </w:p>
    <w:p w14:paraId="36B873A6" w14:textId="77777777" w:rsidR="00974186" w:rsidRPr="002C66A3" w:rsidRDefault="00974186" w:rsidP="00974186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D3971DB" w14:textId="77777777" w:rsidR="00974186" w:rsidRPr="002C66A3" w:rsidRDefault="00974186" w:rsidP="00974186">
      <w:pPr>
        <w:rPr>
          <w:rFonts w:ascii="Times New Roman" w:hAnsi="Times New Roman"/>
          <w:sz w:val="28"/>
          <w:szCs w:val="28"/>
          <w:lang w:val="ru-RU"/>
        </w:rPr>
      </w:pPr>
    </w:p>
    <w:p w14:paraId="7FD1D47E" w14:textId="70CFF7D0" w:rsidR="002C66A3" w:rsidRPr="00FE242A" w:rsidRDefault="00DE6B2E" w:rsidP="002C66A3">
      <w:pPr>
        <w:rPr>
          <w:rFonts w:ascii="Times New Roman" w:hAnsi="Times New Roman"/>
          <w:sz w:val="28"/>
          <w:szCs w:val="28"/>
          <w:lang w:val="ru-RU"/>
        </w:rPr>
      </w:pPr>
      <w:r w:rsidRPr="00FE242A"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DC3CEC" w:rsidRPr="00FE242A">
        <w:rPr>
          <w:rFonts w:ascii="Times New Roman" w:hAnsi="Times New Roman"/>
          <w:sz w:val="28"/>
          <w:szCs w:val="28"/>
          <w:lang w:val="ru-RU"/>
        </w:rPr>
        <w:t>Утвердить Отчет главы муниципального образования городского округа Горловка Донецкой Народной Республики о результатах деятельности администрации городского округа Горловка Донецкой Народной Республики                     за 2024 год с оценкой «</w:t>
      </w:r>
      <w:r w:rsidR="0060106B">
        <w:rPr>
          <w:rFonts w:ascii="Times New Roman" w:hAnsi="Times New Roman"/>
          <w:sz w:val="28"/>
          <w:szCs w:val="28"/>
          <w:lang w:val="ru-RU"/>
        </w:rPr>
        <w:t>удо</w:t>
      </w:r>
      <w:r w:rsidR="00630969">
        <w:rPr>
          <w:rFonts w:ascii="Times New Roman" w:hAnsi="Times New Roman"/>
          <w:sz w:val="28"/>
          <w:szCs w:val="28"/>
          <w:lang w:val="ru-RU"/>
        </w:rPr>
        <w:t>влетворительно</w:t>
      </w:r>
      <w:r w:rsidR="00DC3CEC" w:rsidRPr="00FE242A">
        <w:rPr>
          <w:rFonts w:ascii="Times New Roman" w:hAnsi="Times New Roman"/>
          <w:sz w:val="28"/>
          <w:szCs w:val="28"/>
          <w:lang w:val="ru-RU"/>
        </w:rPr>
        <w:t>» (прилагается).</w:t>
      </w:r>
      <w:r w:rsidR="0063096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D1E23B" w14:textId="77777777" w:rsidR="002C66A3" w:rsidRPr="00FE242A" w:rsidRDefault="002C66A3" w:rsidP="002C66A3">
      <w:pPr>
        <w:rPr>
          <w:rFonts w:ascii="Times New Roman" w:hAnsi="Times New Roman"/>
          <w:sz w:val="28"/>
          <w:szCs w:val="28"/>
          <w:lang w:val="ru-RU"/>
        </w:rPr>
      </w:pPr>
    </w:p>
    <w:p w14:paraId="21E0C009" w14:textId="77777777" w:rsidR="002C66A3" w:rsidRPr="00FE242A" w:rsidRDefault="00DC3CEC" w:rsidP="00FE242A">
      <w:pPr>
        <w:rPr>
          <w:rFonts w:ascii="Times New Roman" w:eastAsia="Calibri" w:hAnsi="Times New Roman"/>
          <w:sz w:val="28"/>
          <w:szCs w:val="28"/>
          <w:lang w:val="ru-RU"/>
        </w:rPr>
      </w:pPr>
      <w:r w:rsidRPr="00FE242A">
        <w:rPr>
          <w:rFonts w:ascii="Times New Roman" w:hAnsi="Times New Roman"/>
          <w:sz w:val="28"/>
          <w:szCs w:val="28"/>
          <w:lang w:val="ru-RU"/>
        </w:rPr>
        <w:tab/>
      </w:r>
      <w:r w:rsidR="00DE6B2E" w:rsidRPr="00FE242A">
        <w:rPr>
          <w:rFonts w:ascii="Times New Roman" w:hAnsi="Times New Roman"/>
          <w:sz w:val="28"/>
          <w:szCs w:val="28"/>
          <w:lang w:val="ru-RU"/>
        </w:rPr>
        <w:t xml:space="preserve">2. Настоящее Решение </w:t>
      </w:r>
      <w:r w:rsidR="00FE242A" w:rsidRPr="00FE242A">
        <w:rPr>
          <w:rFonts w:ascii="Times New Roman" w:hAnsi="Times New Roman"/>
          <w:sz w:val="28"/>
          <w:szCs w:val="28"/>
          <w:lang w:val="ru-RU"/>
        </w:rPr>
        <w:t xml:space="preserve">вступает в силу со дня его подписания и </w:t>
      </w:r>
      <w:r w:rsidR="00DE6B2E" w:rsidRPr="00FE242A">
        <w:rPr>
          <w:rFonts w:ascii="Times New Roman" w:hAnsi="Times New Roman"/>
          <w:sz w:val="28"/>
          <w:szCs w:val="28"/>
          <w:lang w:val="ru-RU"/>
        </w:rPr>
        <w:t xml:space="preserve">подлежит </w:t>
      </w:r>
      <w:r w:rsidRPr="00FE242A">
        <w:rPr>
          <w:rFonts w:ascii="Times New Roman" w:eastAsia="Calibri" w:hAnsi="Times New Roman"/>
          <w:sz w:val="28"/>
          <w:szCs w:val="28"/>
          <w:lang w:val="ru-RU"/>
        </w:rPr>
        <w:t xml:space="preserve">размещению на официальном сайте муниципального образования городского округа Горловка Донецкой Народной Республики – </w:t>
      </w:r>
      <w:r w:rsidRPr="00FE242A">
        <w:rPr>
          <w:rFonts w:ascii="Times New Roman" w:eastAsia="Calibri" w:hAnsi="Times New Roman"/>
          <w:sz w:val="28"/>
          <w:szCs w:val="28"/>
        </w:rPr>
        <w:t>https</w:t>
      </w:r>
      <w:r w:rsidRPr="00FE242A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FE242A">
        <w:rPr>
          <w:rFonts w:ascii="Times New Roman" w:eastAsia="Calibri" w:hAnsi="Times New Roman"/>
          <w:sz w:val="28"/>
          <w:szCs w:val="28"/>
        </w:rPr>
        <w:t>gorlovka</w:t>
      </w:r>
      <w:proofErr w:type="spellEnd"/>
      <w:r w:rsidRPr="00FE242A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FE242A">
        <w:rPr>
          <w:rFonts w:ascii="Times New Roman" w:eastAsia="Calibri" w:hAnsi="Times New Roman"/>
          <w:sz w:val="28"/>
          <w:szCs w:val="28"/>
        </w:rPr>
        <w:t>r</w:t>
      </w:r>
      <w:r w:rsidRPr="00FE242A">
        <w:rPr>
          <w:rFonts w:ascii="Times New Roman" w:eastAsia="Calibri" w:hAnsi="Times New Roman"/>
          <w:sz w:val="28"/>
          <w:szCs w:val="28"/>
          <w:lang w:val="ru-RU"/>
        </w:rPr>
        <w:t>897.</w:t>
      </w:r>
      <w:proofErr w:type="spellStart"/>
      <w:r w:rsidRPr="00FE242A">
        <w:rPr>
          <w:rFonts w:ascii="Times New Roman" w:eastAsia="Calibri" w:hAnsi="Times New Roman"/>
          <w:sz w:val="28"/>
          <w:szCs w:val="28"/>
        </w:rPr>
        <w:t>gosweb</w:t>
      </w:r>
      <w:proofErr w:type="spellEnd"/>
      <w:r w:rsidRPr="00FE242A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spellStart"/>
      <w:r w:rsidRPr="00FE242A">
        <w:rPr>
          <w:rFonts w:ascii="Times New Roman" w:eastAsia="Calibri" w:hAnsi="Times New Roman"/>
          <w:sz w:val="28"/>
          <w:szCs w:val="28"/>
        </w:rPr>
        <w:t>gosuslugi</w:t>
      </w:r>
      <w:proofErr w:type="spellEnd"/>
      <w:r w:rsidRPr="00FE242A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FE242A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FE242A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4633E180" w14:textId="7562DDEC" w:rsidR="00974186" w:rsidRPr="00FE242A" w:rsidRDefault="00630969" w:rsidP="00DE6B2E">
      <w:pPr>
        <w:pStyle w:val="af1"/>
        <w:tabs>
          <w:tab w:val="left" w:pos="993"/>
        </w:tabs>
        <w:ind w:left="3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F5EC93C" w14:textId="77777777" w:rsidR="00974186" w:rsidRPr="00FE242A" w:rsidRDefault="00974186" w:rsidP="00974186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25AE58E" w14:textId="77777777" w:rsidR="00974186" w:rsidRPr="00FE242A" w:rsidRDefault="00974186" w:rsidP="00974186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74253B7E" w14:textId="77777777" w:rsidR="00974186" w:rsidRPr="00FE242A" w:rsidRDefault="00974186" w:rsidP="00974186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780151" w14:paraId="47E3F448" w14:textId="77777777" w:rsidTr="00AA1FEC">
        <w:trPr>
          <w:trHeight w:val="882"/>
        </w:trPr>
        <w:tc>
          <w:tcPr>
            <w:tcW w:w="4643" w:type="dxa"/>
          </w:tcPr>
          <w:p w14:paraId="536858D8" w14:textId="77777777" w:rsidR="00974186" w:rsidRPr="00FE242A" w:rsidRDefault="00DC3CEC" w:rsidP="00AA1FE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14:paraId="652541FD" w14:textId="77777777" w:rsidR="00974186" w:rsidRPr="00FE242A" w:rsidRDefault="00DC3CEC" w:rsidP="00AA1FE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42A">
              <w:rPr>
                <w:rFonts w:ascii="Times New Roman" w:hAnsi="Times New Roman" w:cs="Times New Roman"/>
                <w:sz w:val="28"/>
              </w:rPr>
              <w:t xml:space="preserve">городского округа Горловка </w:t>
            </w:r>
          </w:p>
          <w:p w14:paraId="616179D9" w14:textId="77777777" w:rsidR="00974186" w:rsidRPr="00FE242A" w:rsidRDefault="00DC3CEC" w:rsidP="00AA1FE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FE242A">
              <w:rPr>
                <w:rFonts w:ascii="Times New Roman" w:hAnsi="Times New Roman"/>
                <w:bCs/>
                <w:sz w:val="28"/>
                <w:szCs w:val="28"/>
              </w:rPr>
              <w:t>Донецкой</w:t>
            </w:r>
            <w:proofErr w:type="spellEnd"/>
            <w:r w:rsidRPr="00FE24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242A">
              <w:rPr>
                <w:rFonts w:ascii="Times New Roman" w:hAnsi="Times New Roman"/>
                <w:bCs/>
                <w:sz w:val="28"/>
                <w:szCs w:val="28"/>
              </w:rPr>
              <w:t>Народной</w:t>
            </w:r>
            <w:proofErr w:type="spellEnd"/>
            <w:r w:rsidRPr="00FE242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242A">
              <w:rPr>
                <w:rFonts w:ascii="Times New Roman" w:hAnsi="Times New Roman"/>
                <w:bCs/>
                <w:sz w:val="28"/>
                <w:szCs w:val="28"/>
              </w:rPr>
              <w:t>Республики</w:t>
            </w:r>
            <w:proofErr w:type="spellEnd"/>
          </w:p>
        </w:tc>
        <w:tc>
          <w:tcPr>
            <w:tcW w:w="2126" w:type="dxa"/>
          </w:tcPr>
          <w:p w14:paraId="738C6C18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6D1BD4FE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5FC71346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33B6022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bCs/>
                <w:color w:val="auto"/>
                <w:sz w:val="28"/>
                <w:szCs w:val="28"/>
              </w:rPr>
              <w:t>И.С. ПРИХОДЬКО</w:t>
            </w: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</w:tbl>
    <w:p w14:paraId="0F1F58C8" w14:textId="77777777" w:rsidR="00974186" w:rsidRPr="00FE242A" w:rsidRDefault="00974186" w:rsidP="00974186">
      <w:pPr>
        <w:ind w:firstLine="708"/>
        <w:rPr>
          <w:rFonts w:ascii="Times New Roman" w:hAnsi="Times New Roman"/>
          <w:sz w:val="28"/>
          <w:szCs w:val="28"/>
        </w:rPr>
      </w:pPr>
    </w:p>
    <w:p w14:paraId="409DB657" w14:textId="77777777" w:rsidR="00974186" w:rsidRPr="00FE242A" w:rsidRDefault="00974186" w:rsidP="00974186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780151" w14:paraId="1724C0CE" w14:textId="77777777" w:rsidTr="00AA1FEC">
        <w:trPr>
          <w:trHeight w:val="483"/>
        </w:trPr>
        <w:tc>
          <w:tcPr>
            <w:tcW w:w="4643" w:type="dxa"/>
          </w:tcPr>
          <w:p w14:paraId="7D68FE98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FFC0900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 городского совета</w:t>
            </w:r>
            <w:r w:rsidRPr="00FE242A">
              <w:rPr>
                <w:color w:val="auto"/>
                <w:sz w:val="28"/>
                <w:szCs w:val="28"/>
              </w:rPr>
              <w:t xml:space="preserve"> </w:t>
            </w: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42F22189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2126" w:type="dxa"/>
          </w:tcPr>
          <w:p w14:paraId="5DFD6B1F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5E0362BF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42F01519" w14:textId="77777777" w:rsidR="00974186" w:rsidRPr="00FE242A" w:rsidRDefault="00974186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0F664683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14:paraId="61ABCEAE" w14:textId="77777777" w:rsidR="00974186" w:rsidRPr="00FE242A" w:rsidRDefault="00DC3CEC" w:rsidP="00AA1FE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E242A">
              <w:rPr>
                <w:color w:val="auto"/>
                <w:sz w:val="28"/>
                <w:szCs w:val="28"/>
              </w:rPr>
              <w:t>Р.Г. КОНЕВ</w:t>
            </w:r>
            <w:bookmarkStart w:id="0" w:name="undefined"/>
            <w:bookmarkEnd w:id="0"/>
          </w:p>
        </w:tc>
      </w:tr>
    </w:tbl>
    <w:p w14:paraId="78055F45" w14:textId="77777777" w:rsidR="00974186" w:rsidRPr="00FE242A" w:rsidRDefault="00974186" w:rsidP="00974186">
      <w:pPr>
        <w:rPr>
          <w:rFonts w:ascii="Times New Roman" w:hAnsi="Times New Roman"/>
          <w:sz w:val="28"/>
          <w:szCs w:val="28"/>
        </w:rPr>
      </w:pPr>
    </w:p>
    <w:p w14:paraId="0124E25D" w14:textId="7935966F" w:rsidR="00974186" w:rsidRPr="00FE242A" w:rsidRDefault="00974186" w:rsidP="00974186">
      <w:pPr>
        <w:rPr>
          <w:rFonts w:ascii="Times New Roman" w:hAnsi="Times New Roman"/>
          <w:sz w:val="28"/>
          <w:szCs w:val="28"/>
        </w:rPr>
        <w:sectPr w:rsidR="00974186" w:rsidRPr="00FE242A" w:rsidSect="00FE242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0CCCD8" w14:textId="77777777" w:rsidR="00332B95" w:rsidRPr="00C73FEE" w:rsidRDefault="00DC3CEC" w:rsidP="00C73FEE">
      <w:pPr>
        <w:pStyle w:val="3"/>
        <w:keepNext w:val="0"/>
        <w:keepLines w:val="0"/>
        <w:spacing w:after="0" w:line="240" w:lineRule="auto"/>
        <w:ind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lastRenderedPageBreak/>
        <w:t>ОТЧЁТ</w:t>
      </w:r>
    </w:p>
    <w:p w14:paraId="291B6A1D" w14:textId="77777777" w:rsidR="00332B95" w:rsidRPr="00C73FEE" w:rsidRDefault="00DC3CEC" w:rsidP="00C73FEE">
      <w:pPr>
        <w:pStyle w:val="3"/>
        <w:keepNext w:val="0"/>
        <w:keepLines w:val="0"/>
        <w:spacing w:after="0" w:line="240" w:lineRule="auto"/>
        <w:ind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Главы муниципального образования городского округа Горловка</w:t>
      </w:r>
    </w:p>
    <w:p w14:paraId="1BC2B247" w14:textId="77777777" w:rsidR="00332B95" w:rsidRPr="00C73FEE" w:rsidRDefault="00DC3CEC" w:rsidP="00C73FEE">
      <w:pPr>
        <w:pStyle w:val="3"/>
        <w:keepNext w:val="0"/>
        <w:keepLines w:val="0"/>
        <w:spacing w:after="0" w:line="240" w:lineRule="auto"/>
        <w:ind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о результатах его деятельности и деятельности</w:t>
      </w:r>
    </w:p>
    <w:p w14:paraId="173E1C2C" w14:textId="77777777" w:rsidR="00C73FEE" w:rsidRPr="00C73FEE" w:rsidRDefault="00DC3CEC" w:rsidP="00C73FEE">
      <w:pPr>
        <w:pStyle w:val="3"/>
        <w:keepNext w:val="0"/>
        <w:keepLines w:val="0"/>
        <w:spacing w:after="0" w:line="240" w:lineRule="auto"/>
        <w:ind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 xml:space="preserve">Администрации городского округа Горловка </w:t>
      </w:r>
    </w:p>
    <w:p w14:paraId="44CB774F" w14:textId="77777777" w:rsidR="00332B95" w:rsidRPr="00C73FEE" w:rsidRDefault="00DC3CEC" w:rsidP="00C73FEE">
      <w:pPr>
        <w:pStyle w:val="3"/>
        <w:keepNext w:val="0"/>
        <w:keepLines w:val="0"/>
        <w:spacing w:after="0" w:line="240" w:lineRule="auto"/>
        <w:ind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 xml:space="preserve">Донецкой Народной Республики </w:t>
      </w:r>
      <w:r w:rsidR="009373EE"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за 2024 год</w:t>
      </w:r>
    </w:p>
    <w:p w14:paraId="4CACFBCC" w14:textId="77777777" w:rsidR="00332B95" w:rsidRPr="00C73FEE" w:rsidRDefault="00332B95" w:rsidP="00C73FEE">
      <w:pPr>
        <w:pStyle w:val="3"/>
        <w:keepNext w:val="0"/>
        <w:keepLines w:val="0"/>
        <w:spacing w:after="0" w:line="240" w:lineRule="auto"/>
        <w:ind w:firstLineChars="125" w:firstLine="351"/>
        <w:jc w:val="both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</w:p>
    <w:p w14:paraId="2344A2BE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соответствии со статьёй 36 Федерального закона № 131-ФЗ от 06.10.2003      </w:t>
      </w:r>
      <w:proofErr w:type="gramStart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  «</w:t>
      </w:r>
      <w:proofErr w:type="gramEnd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Об общих принципах организации местного самоуправления в Российской Федерации» представляю вашему вниманию отчёт о результатах деятельности меня, как Главы и деятельности администрации городского округа Горловка </w:t>
      </w:r>
      <w:r w:rsidR="00C73FEE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Донецкой Народной Республики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за отчётный период.</w:t>
      </w:r>
    </w:p>
    <w:p w14:paraId="1B242080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Это мой первый отчёт перед </w:t>
      </w:r>
      <w:proofErr w:type="spellStart"/>
      <w:r w:rsidR="00C73FEE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Горловским</w:t>
      </w:r>
      <w:proofErr w:type="spellEnd"/>
      <w:r w:rsidR="00C73FEE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городским советом Донецкой Народной Республики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и можно с уверенностью сказать, что такая система диалога между исполнительной и представительной властью даёт свои положительные результаты.</w:t>
      </w:r>
    </w:p>
    <w:p w14:paraId="53FFA14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Отмечу, что прошедший год стал для нашего города временем серьёзных вызовов и испытаний.</w:t>
      </w:r>
    </w:p>
    <w:p w14:paraId="10DBAF70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Основные направления деятельности </w:t>
      </w:r>
      <w:r w:rsidR="00C73FEE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администрации были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направлены на реализацию задач по решению вопросов местного значения, ориентированных на устойчивое социально-экономическое развитие, улучшение уровня жизни населения, развитие инфраструктуры для создания комфортных и благоприятных условий жизни населения, рациональное использование имеющихся ресурсов и повышение результативности и эффективности бюджетных расходов в условиях переходного периода и специальной военной операции.  В условиях военных действий администрация округа сталкивалась с необходимостью оперативной адаптации планов, принятия экстренных решений и мобилизации всех доступных ресурсов для обеспечения безопасности и жизнедеятельности города.</w:t>
      </w:r>
    </w:p>
    <w:p w14:paraId="56E61276" w14:textId="77777777" w:rsidR="00332B95" w:rsidRPr="00C73FEE" w:rsidRDefault="00DC3CEC" w:rsidP="00C73FEE">
      <w:pPr>
        <w:ind w:firstLineChars="125" w:firstLine="351"/>
        <w:rPr>
          <w:rFonts w:ascii="Times New Roman" w:eastAsia="Calibri" w:hAnsi="Times New Roman"/>
          <w:b/>
          <w:bCs/>
          <w:i/>
          <w:i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i/>
          <w:iCs/>
          <w:color w:val="000000"/>
          <w:spacing w:val="0"/>
          <w:sz w:val="28"/>
          <w:szCs w:val="28"/>
          <w:lang w:val="ru-RU" w:eastAsia="en-US"/>
        </w:rPr>
        <w:t>Основные вызовы, с которыми мы столкнулись, затронули практически все сферы жизни:</w:t>
      </w:r>
    </w:p>
    <w:p w14:paraId="535F0A3D" w14:textId="77777777" w:rsidR="00332B95" w:rsidRPr="00C73FEE" w:rsidRDefault="00DC3CEC" w:rsidP="00C73FEE">
      <w:pPr>
        <w:numPr>
          <w:ilvl w:val="0"/>
          <w:numId w:val="19"/>
        </w:numPr>
        <w:tabs>
          <w:tab w:val="clear" w:pos="420"/>
        </w:tabs>
        <w:ind w:left="0"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  <w:t>Инфраструктура и ЖКХ: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серьёзные разрушения объектов энергетики, нехватка ресурсов для восстановления, перебои с теплоснабжением и водоснабжением.</w:t>
      </w:r>
    </w:p>
    <w:p w14:paraId="0018AA0B" w14:textId="77777777" w:rsidR="00332B95" w:rsidRPr="00C73FEE" w:rsidRDefault="00DC3CEC" w:rsidP="00C73FEE">
      <w:pPr>
        <w:numPr>
          <w:ilvl w:val="0"/>
          <w:numId w:val="19"/>
        </w:numPr>
        <w:tabs>
          <w:tab w:val="clear" w:pos="420"/>
        </w:tabs>
        <w:ind w:left="0"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  <w:t>Здравоохранение: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острая нехватка медицинских кадров – укомплектованность врачами составляет лишь 36,4%, дефицит составляет 703 специалиста по всем направлениям.</w:t>
      </w:r>
    </w:p>
    <w:p w14:paraId="4D402057" w14:textId="77777777" w:rsidR="00332B95" w:rsidRPr="00C73FEE" w:rsidRDefault="00DC3CEC" w:rsidP="00C73FEE">
      <w:pPr>
        <w:numPr>
          <w:ilvl w:val="0"/>
          <w:numId w:val="19"/>
        </w:numPr>
        <w:tabs>
          <w:tab w:val="clear" w:pos="420"/>
        </w:tabs>
        <w:ind w:left="0"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  <w:t>Образовательная сфера</w:t>
      </w:r>
      <w:r w:rsidR="009373EE"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  <w:t>:</w:t>
      </w:r>
      <w:r w:rsidR="009373EE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необходимость экстренной адаптации образовательных учреждений к новым условиям, обеспечение безопасности школьников, цифровизация учебного процесса.</w:t>
      </w:r>
    </w:p>
    <w:p w14:paraId="30259A3A" w14:textId="77777777" w:rsidR="00332B95" w:rsidRPr="00C73FEE" w:rsidRDefault="00DC3CEC" w:rsidP="00C73FEE">
      <w:pPr>
        <w:numPr>
          <w:ilvl w:val="0"/>
          <w:numId w:val="19"/>
        </w:numPr>
        <w:tabs>
          <w:tab w:val="clear" w:pos="420"/>
        </w:tabs>
        <w:ind w:left="0"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  <w:t>Безопасность и ЧС: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организация срочных мероприятий по защите городской инфраструктуры от атак, обеспечение населения водой и отоплением в критических ситуациях.</w:t>
      </w:r>
    </w:p>
    <w:p w14:paraId="2D9A6469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Несмотря на эти вызовы, благодаря слаженной работе всех структур, поддержке со стороны шеф-региона и самоотверженности горожан, удалось минимизировать негативные последствия и добиться значимых результатов. Мы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lastRenderedPageBreak/>
        <w:t>продолжим работать над восстановлением и развитием округа, чтобы обеспечить нашим жителям комфортные и безопасные условия для жизни.</w:t>
      </w:r>
    </w:p>
    <w:p w14:paraId="170AD29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 своём докладе я подробно расскажу о проделанной работе, достигнутых результатах и перспективах на будущий год.</w:t>
      </w:r>
    </w:p>
    <w:p w14:paraId="153E6292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1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Социально-экономического развитие</w:t>
      </w:r>
    </w:p>
    <w:p w14:paraId="155841D9" w14:textId="77777777" w:rsidR="00332B95" w:rsidRPr="00C73FEE" w:rsidRDefault="00DC3CEC" w:rsidP="00C73FEE">
      <w:pPr>
        <w:ind w:firstLineChars="125" w:firstLine="350"/>
        <w:outlineLvl w:val="1"/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  <w:t>Доходы бюджета: стабильность и рост</w:t>
      </w:r>
    </w:p>
    <w:p w14:paraId="75E2EE42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Финансовая система города остается устойчивой. В 2024 году в бюджет поступило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3,73 млрд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, что составляет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99% от планового показателя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 Это хороший результат, особенно учитывая сложные внешние обстоятельства.</w:t>
      </w:r>
    </w:p>
    <w:p w14:paraId="1DDB3E4F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Важно отметить, что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собственные доходы города выросли на 41,8% и составили 517,8 млн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 Основные источники этих поступлений:</w:t>
      </w:r>
    </w:p>
    <w:p w14:paraId="7EF21890" w14:textId="77777777" w:rsidR="00332B95" w:rsidRPr="00C73FEE" w:rsidRDefault="00DC3CEC" w:rsidP="00C73FEE">
      <w:pPr>
        <w:numPr>
          <w:ilvl w:val="0"/>
          <w:numId w:val="20"/>
        </w:numPr>
        <w:ind w:left="0" w:firstLineChars="125" w:firstLine="351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Налог на доходы физических лиц (НДФЛ)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—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441,9 млн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. Это ключевой показатель экономической активности, который на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43,9% превысил план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</w:t>
      </w:r>
    </w:p>
    <w:p w14:paraId="28A55189" w14:textId="77777777" w:rsidR="00332B95" w:rsidRPr="00C73FEE" w:rsidRDefault="00DC3CEC" w:rsidP="00C73FEE">
      <w:pPr>
        <w:numPr>
          <w:ilvl w:val="0"/>
          <w:numId w:val="20"/>
        </w:numPr>
        <w:ind w:left="0" w:firstLineChars="125" w:firstLine="351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Государственная пошлина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—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16,9 млн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(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1597,9% от плана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). Это подтверждает рост юридической активности в городе.</w:t>
      </w:r>
    </w:p>
    <w:p w14:paraId="6935CD1C" w14:textId="77777777" w:rsidR="00332B95" w:rsidRPr="00C73FEE" w:rsidRDefault="00DC3CEC" w:rsidP="00C73FEE">
      <w:pPr>
        <w:numPr>
          <w:ilvl w:val="0"/>
          <w:numId w:val="20"/>
        </w:numPr>
        <w:ind w:left="0" w:firstLineChars="125" w:firstLine="351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Доходы от аренды имущества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—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29,2 млн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(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108,2% от плана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), что говорит об эффективном управлении городской собственностью.</w:t>
      </w:r>
    </w:p>
    <w:p w14:paraId="500A8AEE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Значительную часть бюджета составляют дотации и субсидии из республиканского бюджета. В 2024 году их объем достиг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3,21 млрд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, что позволило профинансировать важнейшие социальные программы, ремонт дорог, ЖКХ и благоустройство.</w:t>
      </w:r>
    </w:p>
    <w:p w14:paraId="3F80AB8C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  <w:t>Расходы: приоритет — социальная сфера</w:t>
      </w:r>
    </w:p>
    <w:p w14:paraId="4641E097" w14:textId="77777777" w:rsidR="00332B95" w:rsidRPr="00C73FEE" w:rsidRDefault="00DC3CEC" w:rsidP="00C73FEE">
      <w:pPr>
        <w:spacing w:before="100" w:after="100"/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Бюджет муниципального образования Горловка на 2024 год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исполнен на 96,7%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от плановых показателей, что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составляет 3,64 млрд рублей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</w:t>
      </w:r>
    </w:p>
    <w:p w14:paraId="6851ECAD" w14:textId="77777777" w:rsidR="00332B95" w:rsidRPr="00C73FEE" w:rsidRDefault="00DC3CEC" w:rsidP="00C73FEE">
      <w:pPr>
        <w:spacing w:before="100" w:after="100"/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Основные направления финансирования:</w:t>
      </w:r>
    </w:p>
    <w:p w14:paraId="29F1914D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Образование –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2,26 млрд руб. (98,2% от плана, 62% всех расходов).</w:t>
      </w:r>
    </w:p>
    <w:p w14:paraId="335FF264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Общегосударственные вопросы –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373,7 млн руб. (95,9% от плана, 10,2% всех расходов).</w:t>
      </w:r>
    </w:p>
    <w:p w14:paraId="02E2C1BF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Национальная экономика –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352,9 млн руб. (97,5% от плана, 9,7% всех расходов).</w:t>
      </w:r>
    </w:p>
    <w:p w14:paraId="502F6094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Жилищно-коммунальное хозяйство –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313,7 млн руб. (88,3% от плана, 8,6% всех расходов).</w:t>
      </w:r>
    </w:p>
    <w:p w14:paraId="4498DD58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Культура –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 246,4 млн руб. (98,8% от плана, 6,8% всех расходов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).</w:t>
      </w:r>
    </w:p>
    <w:p w14:paraId="37703FB4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Физическая культура и спорт – 7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5,2 млн руб. (99,6% от плана, 2,1% всех расходов).</w:t>
      </w:r>
    </w:p>
    <w:p w14:paraId="6848A1D9" w14:textId="77777777" w:rsidR="00332B95" w:rsidRPr="00C73FEE" w:rsidRDefault="00DC3CEC" w:rsidP="00C73FEE">
      <w:pPr>
        <w:numPr>
          <w:ilvl w:val="0"/>
          <w:numId w:val="21"/>
        </w:numPr>
        <w:tabs>
          <w:tab w:val="clear" w:pos="420"/>
        </w:tabs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Социальная политика –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21,7 млн руб. (64,7% от плана, 0,6% всех расходов).</w:t>
      </w:r>
    </w:p>
    <w:p w14:paraId="4575EA48" w14:textId="77777777" w:rsidR="00332B95" w:rsidRPr="00C73FEE" w:rsidRDefault="00DC3CEC" w:rsidP="00C73FEE">
      <w:pPr>
        <w:spacing w:before="100" w:after="100"/>
        <w:ind w:firstLineChars="125" w:firstLine="350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lastRenderedPageBreak/>
        <w:t xml:space="preserve">Таким образом, основное финансирование направлено на образование, государственные вопросы и экономику, что в совокупности составляет более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80% бюджета.</w:t>
      </w:r>
    </w:p>
    <w:p w14:paraId="57A9ADF0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В 2024 году мы продолжаем успешно решать вопросы, стоящие перед нашим городом. В соответствии с постановлением администрации городского округа Горловка была проведена масштабная подготовка к отопительному сезону. Специалисты оценили готовность объектов, проверили документацию и провели необходимые осмотры.</w:t>
      </w:r>
    </w:p>
    <w:p w14:paraId="2382AB9A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1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В жилом фонде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выполнен значительный объем работ. В многоквартирных домах отремонтировали кровлю общей площадью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7,8 тыс. кв. м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заменили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1,1 км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трубопроводов центрального отопления, провели промывку системы отопления в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590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домах и провели гидравлические испытания в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1 863 домах.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</w:t>
      </w:r>
      <w:proofErr w:type="gramStart"/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В 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73</w:t>
      </w:r>
      <w:proofErr w:type="gramEnd"/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домах установили новую запорную арматуру в количестве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221 шт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.</w:t>
      </w:r>
    </w:p>
    <w:p w14:paraId="66FDFD7F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Объекты водопроводно-канализационного хозяйства также не остались без внимания. Было заменено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1,3 км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водопроводных сетей, подготовлены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30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насосных станций,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7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канализационных насосных станций,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2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водоочистных и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3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канализационных очистных сооружения.</w:t>
      </w:r>
    </w:p>
    <w:p w14:paraId="38F2E713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1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В сфере теплоснабжения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проведена комплексная подготовка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129 котельных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отремонтировано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393 котла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заменено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4,5 км тепловых сетей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. Все эти меры позволили обеспечить стабильное функционирование системы отопления в зимний период.</w:t>
      </w:r>
    </w:p>
    <w:p w14:paraId="599799FE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Огромную помощь в устранении аварийных ситуаций оказал отряд ГКУ «Центр оперативного контроля ЖКХ и дорожного комплекса Кузбасса». Благодаря их усилиям было ликвидировано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1,3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тыс. аварий, в том числе в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89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многоквартирных домах,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1,1 тыс. аварийных ситуаций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на водопроводных сетях, а также проведены работы по благоустройству и ремонту теплотрасс.</w:t>
      </w:r>
    </w:p>
    <w:p w14:paraId="27FB9A2A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Одной из сложных проблем года стали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повреждения объектов энергетики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из-за которых происходили длительные отключения электричества, включая фильтровальные станции. Для решения возникших проблем администрация оперативно организовала доставку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220 баков воды (506,5 куб. м)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. В этом помогли ряд городов Донецкой Народной Республики и шеф-регион Кемеровская область – Кузбасс закупив оборудование и топливо.</w:t>
      </w:r>
    </w:p>
    <w:p w14:paraId="7A55FE84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Администрация занималась выявлением бесхозного жилья. В течение года обнаружено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405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помещений, из которых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21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квартира уже закреплена за администрацией. </w:t>
      </w:r>
    </w:p>
    <w:p w14:paraId="5012162C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В области благоустройства был применен комплексный подход к ремонту дорог. Всего обновлено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14 дорог протяженностью 17,6 км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. Помимо этого, на улицах города установлены новые дорожные знаки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(324 шт.)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заменены светильники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(347 шт.)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, провода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(6,5 км)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и опоры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(16 шт.)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.</w:t>
      </w:r>
    </w:p>
    <w:p w14:paraId="60E97883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Для повышения безопасности дорожного </w:t>
      </w:r>
      <w:r w:rsidR="00BF3FC8"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>движения отремонтировано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7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светофоров и установлены пешеходные ограждения. Также в городе появились </w:t>
      </w:r>
      <w:r w:rsidRPr="00C73FEE">
        <w:rPr>
          <w:rFonts w:ascii="Times New Roman" w:hAnsi="Times New Roman"/>
          <w:b/>
          <w:bCs/>
          <w:color w:val="000000"/>
          <w:spacing w:val="0"/>
          <w:kern w:val="0"/>
          <w:sz w:val="28"/>
          <w:szCs w:val="28"/>
          <w:lang w:val="ru-RU"/>
        </w:rPr>
        <w:t>4</w:t>
      </w:r>
      <w:r w:rsidRPr="00C73FEE">
        <w:rPr>
          <w:rFonts w:ascii="Times New Roman" w:hAnsi="Times New Roman"/>
          <w:color w:val="000000"/>
          <w:spacing w:val="0"/>
          <w:kern w:val="0"/>
          <w:sz w:val="28"/>
          <w:szCs w:val="28"/>
          <w:lang w:val="ru-RU"/>
        </w:rPr>
        <w:t xml:space="preserve"> новых остановочных павильона.</w:t>
      </w:r>
    </w:p>
    <w:p w14:paraId="77C13452" w14:textId="77777777" w:rsidR="00332B95" w:rsidRPr="00C73FEE" w:rsidRDefault="00DC3CEC" w:rsidP="00C73FEE">
      <w:pPr>
        <w:pStyle w:val="5"/>
        <w:spacing w:line="240" w:lineRule="auto"/>
        <w:ind w:left="0" w:firstLineChars="125" w:firstLine="350"/>
        <w:rPr>
          <w:rFonts w:ascii="Times New Roman" w:eastAsia="DengXian Light" w:hAnsi="Times New Roman"/>
          <w:color w:val="000000"/>
          <w:spacing w:val="0"/>
          <w:kern w:val="0"/>
          <w:sz w:val="28"/>
          <w:szCs w:val="28"/>
          <w:lang w:val="ru-RU" w:eastAsia="en-US"/>
        </w:rPr>
      </w:pPr>
      <w:r w:rsidRPr="00C73FEE">
        <w:rPr>
          <w:rFonts w:ascii="Times New Roman" w:eastAsia="DengXian Light" w:hAnsi="Times New Roman"/>
          <w:color w:val="000000"/>
          <w:spacing w:val="0"/>
          <w:kern w:val="0"/>
          <w:sz w:val="28"/>
          <w:szCs w:val="28"/>
          <w:lang w:val="ru-RU" w:eastAsia="en-US"/>
        </w:rPr>
        <w:lastRenderedPageBreak/>
        <w:t xml:space="preserve">Был проведен </w:t>
      </w:r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>ряд мероприятий по улучшению санитарного состояния города</w:t>
      </w:r>
      <w:r w:rsidRPr="00C73FEE">
        <w:rPr>
          <w:rFonts w:ascii="Times New Roman" w:eastAsia="DengXian Light" w:hAnsi="Times New Roman"/>
          <w:color w:val="000000"/>
          <w:spacing w:val="0"/>
          <w:kern w:val="0"/>
          <w:sz w:val="28"/>
          <w:szCs w:val="28"/>
          <w:lang w:val="ru-RU" w:eastAsia="en-US"/>
        </w:rPr>
        <w:t xml:space="preserve">. За год отловлено </w:t>
      </w:r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>463</w:t>
      </w:r>
      <w:r w:rsidRPr="00C73FEE">
        <w:rPr>
          <w:rFonts w:ascii="Times New Roman" w:eastAsia="DengXian Light" w:hAnsi="Times New Roman"/>
          <w:color w:val="000000"/>
          <w:spacing w:val="0"/>
          <w:kern w:val="0"/>
          <w:sz w:val="28"/>
          <w:szCs w:val="28"/>
          <w:lang w:val="ru-RU" w:eastAsia="en-US"/>
        </w:rPr>
        <w:t xml:space="preserve"> бродячих животных, вывезено </w:t>
      </w:r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 xml:space="preserve">6,6 </w:t>
      </w:r>
      <w:proofErr w:type="spellStart"/>
      <w:proofErr w:type="gramStart"/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>тыс.куб</w:t>
      </w:r>
      <w:proofErr w:type="gramEnd"/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>.м</w:t>
      </w:r>
      <w:proofErr w:type="spellEnd"/>
      <w:r w:rsidRPr="00C73FEE">
        <w:rPr>
          <w:rFonts w:ascii="Times New Roman" w:eastAsia="DengXian Light" w:hAnsi="Times New Roman"/>
          <w:color w:val="000000"/>
          <w:spacing w:val="0"/>
          <w:kern w:val="0"/>
          <w:sz w:val="28"/>
          <w:szCs w:val="28"/>
          <w:lang w:val="ru-RU" w:eastAsia="en-US"/>
        </w:rPr>
        <w:t xml:space="preserve"> мусора с несанкционированных свалок и приведены в порядок </w:t>
      </w:r>
      <w:r w:rsidRPr="00C73FEE">
        <w:rPr>
          <w:rFonts w:ascii="Times New Roman" w:eastAsia="DengXian Light" w:hAnsi="Times New Roman"/>
          <w:b/>
          <w:bCs/>
          <w:color w:val="000000"/>
          <w:spacing w:val="0"/>
          <w:kern w:val="0"/>
          <w:sz w:val="28"/>
          <w:szCs w:val="28"/>
          <w:lang w:val="ru-RU" w:eastAsia="en-US"/>
        </w:rPr>
        <w:t>309 деревьев.</w:t>
      </w:r>
    </w:p>
    <w:p w14:paraId="4A011BD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Несмотря на нестабильную обстановку и возникшие трудности, все поставленные задачи были выполнены, мы успешно справлялись с возникающими трудностями. Благодаря оперативному реагированию на возникающие проблемы, слаженной работе специалистов и поддержке со стороны шеф-региона удалось обеспечить бесперебойное функционирование систем жизнеобеспечения.</w:t>
      </w:r>
    </w:p>
    <w:p w14:paraId="27969A52" w14:textId="77777777" w:rsidR="00332B95" w:rsidRPr="00C73FEE" w:rsidRDefault="00DC3CEC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Образование</w:t>
      </w:r>
    </w:p>
    <w:p w14:paraId="57AAF5A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Управление образования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администрации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городского округа Горловка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ДНР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предоставляет возможности для получения образования: с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озданы все условия для получения знаний на всех уровнях – от дошкольного воспитания до дополнительного образования. В городе работают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43 детских сада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, в которых воспитываются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 xml:space="preserve">3110 </w:t>
      </w:r>
      <w:r w:rsidR="00C73FEE"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малышей</w:t>
      </w:r>
      <w:r w:rsidR="00C73FEE"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, 43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 xml:space="preserve"> школы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, где обучаются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8887 учеников, 7 учреждений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дополнительного образования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помогают раскрывать таланты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4744 детям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.</w:t>
      </w:r>
    </w:p>
    <w:p w14:paraId="549E2A6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 xml:space="preserve">Образовательные перемены и цифровизация  </w:t>
      </w:r>
    </w:p>
    <w:p w14:paraId="52CCC5F8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Прошлый год стал важным этапом для системы образования Горловки. Школы перешли на Федеральные государственные образовательные стандарты Российской Федерации, а обучение теперь проходит по единым образовательным программам.</w:t>
      </w:r>
    </w:p>
    <w:p w14:paraId="14D3A92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Важную роль сыграла цифровизация: занятия в дистанционном формате организуются на образовательной платформе «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Сферум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». Это позволило педагогам и учащимся максимально комфортно продолжать образовательный процесс в новых условиях.</w:t>
      </w:r>
    </w:p>
    <w:p w14:paraId="170D8395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 xml:space="preserve">Развитие профильного образования </w:t>
      </w:r>
    </w:p>
    <w:p w14:paraId="7C7D9E00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В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33 школах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города успешно функционирует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85 профильных классов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. Кроме того, школы Горловки присоединились к проекту «Школа 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Минпросвещения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России», что открыло перед учениками новые образовательные возможности.</w:t>
      </w:r>
    </w:p>
    <w:p w14:paraId="7A237303" w14:textId="77777777" w:rsidR="00332B95" w:rsidRPr="00C73FEE" w:rsidRDefault="00DC3CEC" w:rsidP="00C73FEE">
      <w:pPr>
        <w:ind w:firstLineChars="100" w:firstLine="28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 xml:space="preserve">Воспитательная работа и патриотическое воспитание </w:t>
      </w:r>
    </w:p>
    <w:p w14:paraId="3D003499" w14:textId="77777777" w:rsidR="00332B95" w:rsidRPr="00C73FEE" w:rsidRDefault="00DC3CEC" w:rsidP="00C73FEE">
      <w:pPr>
        <w:ind w:firstLineChars="100" w:firstLine="28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 рамках федерального проекта «Патриотическое воспитание граждан Российской Федерации» были введены должности советников директоров по воспитательной работе.</w:t>
      </w:r>
    </w:p>
    <w:p w14:paraId="4BEEAAD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Школы города с энтузиазмом поддерживают важные проекты: «Разговоры о важном», «Движение Первых», «Орлята России», «Парта Героя», «Лица Героев», «Подвиг Героев». В 2024 году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4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образовательных учреждения стали победителями Всероссийского конкурса первичных организаций «Движения Первых», а еще одно – Всероссийского конкурса отрядов «Орлята России».</w:t>
      </w:r>
    </w:p>
    <w:p w14:paraId="1E1C20F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>Внеурочная деятельность и патриотические клубы</w:t>
      </w:r>
    </w:p>
    <w:p w14:paraId="3828918C" w14:textId="77777777" w:rsidR="00332B95" w:rsidRPr="00C73FEE" w:rsidRDefault="00DC3CEC" w:rsidP="00C73FEE">
      <w:pPr>
        <w:ind w:firstLineChars="125" w:firstLine="351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В каждой школе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работают театральные студии, спортивные клубы, хоровые коллективы и даже медиацентр. Также функционируют военно-патриотические 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lastRenderedPageBreak/>
        <w:t>клубы, в том числе 7 клубов общественной организации «Молодая Гвардия-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Юнармия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», которые объединяют более 100 школьников-юнармейцев. Команды двух школ стали победителями и призерами Республиканского этапа военно-спортивной игры «Зарница».</w:t>
      </w:r>
    </w:p>
    <w:p w14:paraId="07647317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>Социальная поддержка обучающихся</w:t>
      </w:r>
    </w:p>
    <w:p w14:paraId="339FFAE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Важным направлением работы остается забота о школьниках. Дети из младших классов и льготных категорий обеспечиваются продуктовыми наборами при дистанционном обучении.</w:t>
      </w:r>
    </w:p>
    <w:p w14:paraId="1B69E0BD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>Организация детского отдыха</w:t>
      </w: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lang w:val="ru-RU" w:eastAsia="en-US"/>
        </w:rPr>
        <w:t xml:space="preserve"> </w:t>
      </w:r>
    </w:p>
    <w:p w14:paraId="47DF848E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Одним из ключевых приоритетов для нас является - отдых и оздоровление детей.  Благодаря сотрудничеству с Кузбассом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1400 ребят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смогли отдохнуть в лагерях на побережье Азовского и Черного морей. Кроме того, к началу учебного года первоклассникам доставили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730 рюкзаков с канцелярскими принадлежностями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, а в канун Нового года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11 746 детей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получили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сладкие подарки.</w:t>
      </w:r>
    </w:p>
    <w:p w14:paraId="64ED29E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 xml:space="preserve">Улучшение образовательной инфраструктуры </w:t>
      </w:r>
    </w:p>
    <w:p w14:paraId="796C84F6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В 2024 году школы города активно обновлялись. Было проведено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множество ремонтных работ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на сумму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48,3 млн руб.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Внедрены новые меры пожарной безопасности на сумму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35,6 млн руб.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, а также закуплены приборы учёта тепловой энергии на сумму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 млн руб.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Аварийные участки теплотрассы в 3 школах были заменены благодаря помощи Кузбасса. </w:t>
      </w:r>
    </w:p>
    <w:p w14:paraId="5335C49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 xml:space="preserve">Обновление материально-технической базы </w:t>
      </w:r>
    </w:p>
    <w:p w14:paraId="50C4563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</w:pP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Горловские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школы продолжают оснащаться современным оборудованием. В рамках Программы социально-экономического развития Донецкой Народной Республики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 xml:space="preserve">44 образовательных учреждения 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получили новое спортивное оборудование. Закуплены техника, мебель и компьютеры на сумму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 xml:space="preserve"> 65,9 млн руб.</w:t>
      </w:r>
    </w:p>
    <w:p w14:paraId="172D132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>Проектная деятельность</w:t>
      </w:r>
    </w:p>
    <w:p w14:paraId="37450428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В 2024 году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6 образовательных учреждений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нашего города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получили гранты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благодаря чему удалось реализовать различные проекты, в том числе создать новые школьные музеи.</w:t>
      </w:r>
    </w:p>
    <w:p w14:paraId="6DBD3A76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 Центре туризма, краеведения и экскурсий ученической молодёжи при поддержке управления образования создана обновлённая музейная комната «Солнечный круг». В ней представлена экспозиция «Ангелы Горловки» с 24 фотографиями, информационные стенды о разрушенных и восстановленных образовательных учреждения, а также разработаны экскурсионные программы.</w:t>
      </w:r>
    </w:p>
    <w:p w14:paraId="0F78A919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 школе № 36 открыт краеведческий музей «Многонациональный Донбасс» с макетами жилищ, предметами быта и куклами в национальных костюмах, а также стендами о народах Донбасса.</w:t>
      </w:r>
    </w:p>
    <w:p w14:paraId="22FBCAAC" w14:textId="77777777" w:rsidR="00332B95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В школе № 42 создан интерактивный исторический музей «Хранители истории», включающий три раздела: историю школы, военную экспозицию и «Историю Донбасса».</w:t>
      </w:r>
    </w:p>
    <w:p w14:paraId="309AF0DE" w14:textId="77777777" w:rsidR="00C73FEE" w:rsidRDefault="00C73FEE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</w:p>
    <w:p w14:paraId="431739F5" w14:textId="77777777" w:rsidR="00C73FEE" w:rsidRPr="00C73FEE" w:rsidRDefault="00C73FEE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</w:p>
    <w:p w14:paraId="6D174684" w14:textId="77777777" w:rsidR="00332B95" w:rsidRPr="00C73FEE" w:rsidRDefault="00DC3CEC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lastRenderedPageBreak/>
        <w:t>Здравоохранение</w:t>
      </w:r>
    </w:p>
    <w:p w14:paraId="30F91FFA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2024 год стал важным этапом развития здравоохранения в Горловке. В городе работают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21 медицинская организация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, включая больницы, диспансеры, стоматологические поликлиники, станции скорой помощи и переливания крови, а также специализированные центры. За этот год была проделана масштабная работа, направленная на улучшение медицинской инфраструктуры, закупку оборудования и получение гуманитарной помощи.</w:t>
      </w:r>
    </w:p>
    <w:p w14:paraId="604C948F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Ремонтные работы в инфраструктуре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  <w:t xml:space="preserve"> </w:t>
      </w:r>
    </w:p>
    <w:p w14:paraId="74EC0A83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 течение года медицинские учреждения активно занимались ремонтными работами. В Городской больнице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2 обновили помещения центральной клинической лаборатории, отремонтировали кислородную систему и провели ремонт в стационарных и поликлинических отделениях. В ТМО 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«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Семья и здоровье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»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был проведён ремонт системы отопления и электроснабжения детского стационара. Городская больница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1 подготовила помещения для установки томографа, а также модернизировала вентиляционные системы и дверные проемы. В Городской больнице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3 заменили систему отопления, отремонтировали фасады, крышу и пищеблок. Не остались без внимания и специализированные учреждения: в психоневрологической больнице обновили окна, двери и электропроводку, а в онкологическом диспансере установили противопожарные двери и заменили окна.</w:t>
      </w:r>
    </w:p>
    <w:p w14:paraId="1E5C384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Кроме того, благодаря поддержке шеф-региона Кузбасс была проведена замена окон, повреждённых в результате обстрелов, капитальный ремонт вентиляционной системы, а также закончены работы по ремонту прачечной в Городской больнице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2.</w:t>
      </w:r>
    </w:p>
    <w:p w14:paraId="52E6E869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Обновление оборудования </w:t>
      </w:r>
    </w:p>
    <w:p w14:paraId="7F6ED2F7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Закупка нового оборудования стала еще одним важным направлением работы. Больницы получили современное лабораторное и диагностическое оборудование. Так, в Городскую больницу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2 поступили новые анализаторы, центрифуги и аппараты для физиотерапии, а также специализированная мебель. В Городскую больницу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1 были приобретены физиотерапевтические аппараты, аудиометр и офтальмологическое оборудование. Городская больница №</w:t>
      </w:r>
      <w:r w:rsid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3 получила бензиновые генераторы, фармацевтические холодильники и диагностическое оборудование. Поликлиники также обновили свою материальную базу: были закуплены кондиционеры, компьютеры, лабораторное оборудование и аппараты для стоматологических процедур.</w:t>
      </w:r>
    </w:p>
    <w:p w14:paraId="59A0513A" w14:textId="77777777" w:rsidR="00332B95" w:rsidRPr="00C73FEE" w:rsidRDefault="00DC3CEC" w:rsidP="00C73FEE">
      <w:pPr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>Благотворительная помощь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  <w:t xml:space="preserve"> </w:t>
      </w:r>
    </w:p>
    <w:p w14:paraId="765915E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Большую роль в обеспечении медицинских учреждений сыграла гуманитарная и благотворительная помощь. Министерство здравоохранения ДНР предоставило автоматизированные рабочие места для медперсонала. От шеф-региона Кузбасс больницы получили транспорт, медицинское оборудование. Благотворительные организации передали стерилизаторы, аппараты для диагностики и лечения, а также генераторы, жизненно необходимые для бесперебойной работы медучреждений.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/>
        </w:rPr>
        <w:t xml:space="preserve">В качестве помощи от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/>
        </w:rPr>
        <w:lastRenderedPageBreak/>
        <w:t>благотворительного фонда Клименко был получен аппарат МРТ.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Городские стоматологические поликлиники получили передовое оборудование, включая </w:t>
      </w:r>
      <w:proofErr w:type="spellStart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ортопантомографы</w:t>
      </w:r>
      <w:proofErr w:type="spellEnd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и транспортные средства для выездного обслуживания пациентов.</w:t>
      </w:r>
    </w:p>
    <w:p w14:paraId="52A94396" w14:textId="77777777" w:rsidR="00332B95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Таким образом, 2024 год стал для медицинских организаций Горловки временем значительных преобразований. Проделанная работа позволила повысить уровень оказания медицинской помощи, улучшить условия работы врачей и доступность диагностики и лечения для горожан. </w:t>
      </w:r>
    </w:p>
    <w:p w14:paraId="4292AC3B" w14:textId="77777777" w:rsidR="00C73FEE" w:rsidRPr="00C73FEE" w:rsidRDefault="00C73FEE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p w14:paraId="0FE62C01" w14:textId="77777777" w:rsidR="00332B95" w:rsidRPr="00C73FEE" w:rsidRDefault="00DC3CEC" w:rsidP="00C73FEE">
      <w:pPr>
        <w:spacing w:after="160"/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Культура и спорт</w:t>
      </w:r>
    </w:p>
    <w:p w14:paraId="0C32CA4E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городе функционируют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25 учреждений культуры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среди которых: 3 музея, централизованная библиотечная система с 17 филиалами, 2 театра, танцевальный ансамбль, 13 культурно-досуговых центров, 4 учреждения дополнительного образования и парк культуры и отдыха им. Горького. </w:t>
      </w:r>
    </w:p>
    <w:p w14:paraId="1387BEB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Проводимые мероприятия и ключевые события </w:t>
      </w:r>
    </w:p>
    <w:p w14:paraId="59AB7A85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условиях военного времени учреждения культуры активно перешли на онлайн-формат, проведя свыше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2200 мероприяти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й с участием более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200 тыс. человек.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</w:p>
    <w:p w14:paraId="22882193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очном формате были проведены возложения цветов, приуроченные к Дню Победы, Дню памяти и скорби и Дню Освобождения Донбасса и Горловки. </w:t>
      </w:r>
    </w:p>
    <w:p w14:paraId="5B7CD566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Основные достижения включают празднование 245-летия города. </w:t>
      </w:r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К юбилею города была издана книга «Горловка – любимый город труда и подвига», которая описывает трудовой и героический подвиг 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>горловчан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5F139174" w14:textId="77777777" w:rsidR="00332B95" w:rsidRPr="00C73FEE" w:rsidRDefault="00DC3CEC" w:rsidP="00C73FEE">
      <w:pPr>
        <w:ind w:firstLineChars="125" w:firstLine="351"/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</w:pPr>
      <w:proofErr w:type="spellStart"/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shd w:val="clear" w:color="auto" w:fill="FFFFFF"/>
          <w:lang w:val="ru-RU" w:eastAsia="en-US"/>
        </w:rPr>
        <w:t>Горловский</w:t>
      </w:r>
      <w:proofErr w:type="spellEnd"/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shd w:val="clear" w:color="auto" w:fill="FFFFFF"/>
          <w:lang w:val="ru-RU" w:eastAsia="en-US"/>
        </w:rPr>
        <w:t xml:space="preserve"> театр кукол</w:t>
      </w:r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 по приглашению 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>Цивилёва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 Сергея Евгеньевича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shd w:val="clear" w:color="auto" w:fill="FFFFFF"/>
          <w:lang w:val="ru-RU" w:eastAsia="en-US"/>
        </w:rPr>
        <w:t xml:space="preserve">посетил 5 городов </w:t>
      </w:r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>Кемеровской области: Новокузнецк, Осинники, Прокопьевск, Белово и Кемерово.  Завершились гастроли подписанием соглашения о сотрудничестве с Кемеровским филиалом Российского государственного института сценических искусств.</w:t>
      </w:r>
    </w:p>
    <w:p w14:paraId="0CC00275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Также в соответствии с Всероссийским гастрольно-концертным планом Министерства культуры РФ по программе «Большие гастроли»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shd w:val="clear" w:color="auto" w:fill="FFFFFF"/>
          <w:lang w:val="ru-RU" w:eastAsia="en-US"/>
        </w:rPr>
        <w:t>театр побывал в Республике Саха и Амурской области</w:t>
      </w:r>
      <w:r w:rsidRPr="00C73FEE">
        <w:rPr>
          <w:rFonts w:ascii="Times New Roman" w:eastAsia="Calibri" w:hAnsi="Times New Roman"/>
          <w:spacing w:val="0"/>
          <w:sz w:val="28"/>
          <w:szCs w:val="28"/>
          <w:shd w:val="clear" w:color="auto" w:fill="FFFFFF"/>
          <w:lang w:val="ru-RU" w:eastAsia="en-US"/>
        </w:rPr>
        <w:t xml:space="preserve">. За время гастролей артисты показали зрителям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shd w:val="clear" w:color="auto" w:fill="FFFFFF"/>
          <w:lang w:val="ru-RU" w:eastAsia="en-US"/>
        </w:rPr>
        <w:t>11 спектаклей.</w:t>
      </w:r>
    </w:p>
    <w:p w14:paraId="3D2B0AE3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В 2024 году получено оборудование для поддержки учреждений культуры от Президентского фонда культурных инициатив. Важное взаимодействие произошло между учреждениями Горловки и Кузбасса, включая соглашения о сотрудничестве и методическую помощь.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Горловскому</w:t>
      </w:r>
      <w:proofErr w:type="spellEnd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 художественному музею передано 33 работы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кузбасских художников. Также, в рамках национального проекта «Культура», были приобретены автоклубы, оснащены муниципальные музеи, театры и культурные учреждения. В рамках государственной программы «Формирование современной городской среды» и национального проекта «Жилье и городская среда» ведется благоустройство парка культуры и отдыха имени Горького в Горловке. </w:t>
      </w:r>
    </w:p>
    <w:p w14:paraId="374D6BC6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lastRenderedPageBreak/>
        <w:t xml:space="preserve">В 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то время как культурные проекты, поддерживаемые Президентским фондом и национальными инициативами, способствовали укреплению связей с такими регионами, как Кузбасс, активно развивалась и спортивная инфраструктура города.</w:t>
      </w:r>
    </w:p>
    <w:p w14:paraId="302C6572" w14:textId="77777777" w:rsidR="00332B95" w:rsidRPr="00C73FEE" w:rsidRDefault="00DC3CEC" w:rsidP="00C73FEE">
      <w:pPr>
        <w:pStyle w:val="af1"/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Одним из ключевых шагов в этом направлении стало заключение соглашений о сотрудничестве с Управлением по физической культуре, спорту и молодёжной политике города Прокопьевска. Эти договорённости укрепили межрегиональное взаимодействие, способствовали обмену опытом и разработке совместных проектов, направленных на развитие массового спорта и физической культуры в Горловке.</w:t>
      </w:r>
    </w:p>
    <w:p w14:paraId="323C8A13" w14:textId="77777777" w:rsidR="00332B95" w:rsidRPr="00C73FEE" w:rsidRDefault="00DC3CEC" w:rsidP="00C73FEE">
      <w:pPr>
        <w:pStyle w:val="af1"/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Продолжилось развитие городской спортивной инфраструктуры: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спортивные школы и муниципальное предприятие «Спорт, культура и здоровье» успешно функционировали и адаптировались к требованиям российского законодательства, обеспечивая стабильную работу спортивных объектов и качественное обслуживание жителей.</w:t>
      </w:r>
    </w:p>
    <w:p w14:paraId="5789D591" w14:textId="77777777" w:rsidR="00332B95" w:rsidRDefault="00DC3CEC" w:rsidP="00C73FEE">
      <w:pPr>
        <w:pStyle w:val="af1"/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Эффективная работа сектора отразилась и на росте числа людей, занимающихся физической активностью. К </w:t>
      </w:r>
      <w:r w:rsidR="00C73FEE"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концу года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число вовлечённых в занятия физической культурой и спортом достигло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17 793 человек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: среди них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919 детей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и подростков впервые начали тренировки в спортивных секциях. На </w:t>
      </w:r>
      <w:r w:rsidR="00C73FEE"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протяжении года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горловские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спортсмены и команды активно участвовали в соревнованиях различного уровня – Всероссийских, чемпионатах и первенствах Федеральных округов, Российской Федерации и Донецкой Народной Республики.  В общей сложности </w:t>
      </w:r>
      <w:proofErr w:type="spellStart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горловские</w:t>
      </w:r>
      <w:proofErr w:type="spellEnd"/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спортсмены завоевали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390 медалей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, среди которых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9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– на международных соревнованиях,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51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– на Всероссийских, и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330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– на республиканских турнирах.</w:t>
      </w:r>
    </w:p>
    <w:p w14:paraId="5DD2ED45" w14:textId="77777777" w:rsidR="00C73FEE" w:rsidRPr="00C73FEE" w:rsidRDefault="00C73FEE" w:rsidP="00C73FEE">
      <w:pPr>
        <w:pStyle w:val="af1"/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</w:p>
    <w:p w14:paraId="7FE568D9" w14:textId="77777777" w:rsidR="00332B95" w:rsidRDefault="00DC3CEC" w:rsidP="00C73FEE">
      <w:pPr>
        <w:pStyle w:val="af1"/>
        <w:ind w:left="0"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Молодёжная политика и НКО</w:t>
      </w:r>
    </w:p>
    <w:p w14:paraId="1EF4458B" w14:textId="77777777" w:rsidR="00C73FEE" w:rsidRPr="00C73FEE" w:rsidRDefault="00C73FEE" w:rsidP="00C73FEE">
      <w:pPr>
        <w:pStyle w:val="af1"/>
        <w:ind w:left="0"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</w:p>
    <w:p w14:paraId="1C1CB0F4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Несмотря на сложности, связанные с проведением очных мероприятий в условиях напряженной обстановки, был сделан акцент на онлайн-формат и выездные события. Это позволило организовать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199 мероприятий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в которых приняли участие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9494 человека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. 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Основными направлениями работы является патриотическое воспитание, </w:t>
      </w:r>
      <w:r w:rsidR="00C73FEE"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добровольческая и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профориентационная деятельность.</w:t>
      </w:r>
    </w:p>
    <w:p w14:paraId="13BD30BF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  <w:t>Проектная деятельность</w:t>
      </w:r>
      <w:r w:rsidR="009373EE" w:rsidRPr="00C73FEE">
        <w:rPr>
          <w:rFonts w:ascii="Times New Roman" w:hAnsi="Times New Roman"/>
          <w:i/>
          <w:iCs/>
          <w:spacing w:val="0"/>
          <w:sz w:val="28"/>
          <w:szCs w:val="28"/>
          <w:u w:val="single"/>
          <w:lang w:val="ru-RU"/>
        </w:rPr>
        <w:t xml:space="preserve"> и мероприятия </w:t>
      </w:r>
    </w:p>
    <w:p w14:paraId="5C03DA63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Молодёжь города активно включилась в грантовых конкурсах для физических лиц, подав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125 заявок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, из которых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7 стали победителям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и, получив финансирование на общую сумму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3 317 247 рублей.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Ключевыми событиями стали такие форумы, как «</w:t>
      </w:r>
      <w:proofErr w:type="spellStart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ИДЕЯфорум</w:t>
      </w:r>
      <w:proofErr w:type="spellEnd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», «Моя профессия — моё будущее», «Доброволец Республики», а также конкурс «Добро начинается с тебя». </w:t>
      </w:r>
    </w:p>
    <w:p w14:paraId="1ADE015A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В городе на данный момент функционируют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8 молодежных общественных организаций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разных направлений, включая «Молодую Республику», 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lastRenderedPageBreak/>
        <w:t xml:space="preserve">«Движение Первых», «Народную Дружину» и другие. Численность участников этих организаций превышает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12 тысяч человек.</w:t>
      </w:r>
    </w:p>
    <w:p w14:paraId="51E69710" w14:textId="77777777" w:rsidR="00332B95" w:rsidRPr="00C73FEE" w:rsidRDefault="00DC3CEC" w:rsidP="00C73FEE">
      <w:pPr>
        <w:spacing w:before="100" w:after="100"/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Кроме того, в городе активно развиваются некоммерческие организации. На данный момент в нашем городе зарегистрирована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51 некоммерческая организация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, каждая из которых вносит свой вклад в развитие общества. В этом году их число пополнилось еще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6 новыми организациями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 Среди них автономная некоммерческая организация «</w:t>
      </w:r>
      <w:proofErr w:type="spellStart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ДоброГорловка</w:t>
      </w:r>
      <w:proofErr w:type="spellEnd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», </w:t>
      </w:r>
      <w:proofErr w:type="spellStart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Горловская</w:t>
      </w:r>
      <w:proofErr w:type="spellEnd"/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местная организация «Всероссийского общества инвалидов», а также несколько религиозных объединений. Это подтверждает, что гражданская активность в нашем городе продолжает расти.</w:t>
      </w:r>
    </w:p>
    <w:p w14:paraId="163E1197" w14:textId="77777777" w:rsidR="00332B95" w:rsidRPr="00C73FEE" w:rsidRDefault="00DC3CEC" w:rsidP="00C73FEE">
      <w:pPr>
        <w:spacing w:before="100" w:after="100"/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За 2024 год некоммерческие организации и инициативные жители Горловки подали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129 грантовых заявок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в различные конкурсы: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2 организации одержали победу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, получив поддержку на общую сумму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4 933 863 руб. </w:t>
      </w:r>
    </w:p>
    <w:p w14:paraId="663579FC" w14:textId="77777777" w:rsidR="00332B95" w:rsidRPr="00C73FEE" w:rsidRDefault="00DC3CEC" w:rsidP="00C73FEE">
      <w:pPr>
        <w:spacing w:before="100" w:after="100"/>
        <w:ind w:firstLineChars="125" w:firstLine="351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ФГБОУ ВО «Донецкий государственный педагогический университет имени В. Шаталова»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получил грант в размере 1 500 000 рублей на реализацию проекта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«</w:t>
      </w:r>
      <w:proofErr w:type="spellStart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Медиашкола</w:t>
      </w:r>
      <w:proofErr w:type="spellEnd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 Focus».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Эта инициатива откроет перед студентами новые перспективы в сфере медиа. </w:t>
      </w:r>
    </w:p>
    <w:p w14:paraId="2C95B83A" w14:textId="77777777" w:rsidR="00332B95" w:rsidRPr="00C73FEE" w:rsidRDefault="00DC3CEC" w:rsidP="00C73FEE">
      <w:pPr>
        <w:spacing w:before="100" w:after="100"/>
        <w:ind w:firstLineChars="125" w:firstLine="351"/>
        <w:rPr>
          <w:rFonts w:ascii="Times New Roman" w:hAnsi="Times New Roman"/>
          <w:spacing w:val="0"/>
          <w:sz w:val="28"/>
          <w:szCs w:val="28"/>
          <w:lang w:val="ru-RU"/>
        </w:rPr>
      </w:pPr>
      <w:proofErr w:type="spellStart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Донбасcкий</w:t>
      </w:r>
      <w:proofErr w:type="spellEnd"/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 благотворительный фонд общественно-полезных инициатив «Витязь» 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представил проект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«Я мама, я смогу»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, который поможет женщинам обрести уверенность в себе, научиться справляться с трудностями и находить новые возможности.  В будущем такие проекты смогут стать основой для еще более масштабных и значимых изменений в жизни города и его жителей.</w:t>
      </w:r>
    </w:p>
    <w:p w14:paraId="06C95055" w14:textId="77777777" w:rsidR="00332B95" w:rsidRPr="00C73FEE" w:rsidRDefault="00DC3CEC" w:rsidP="00C73FEE">
      <w:pPr>
        <w:ind w:firstLineChars="125" w:firstLine="351"/>
        <w:jc w:val="center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Социальная политика</w:t>
      </w:r>
    </w:p>
    <w:p w14:paraId="741B7663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i/>
          <w:iCs/>
          <w:color w:val="000000"/>
          <w:spacing w:val="0"/>
          <w:sz w:val="28"/>
          <w:szCs w:val="28"/>
          <w:u w:val="single"/>
          <w:lang w:val="ru-RU"/>
        </w:rPr>
        <w:t>Пункты временного пребывания беженцев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u w:val="single"/>
          <w:lang w:val="ru-RU"/>
        </w:rPr>
        <w:t xml:space="preserve"> </w:t>
      </w:r>
    </w:p>
    <w:p w14:paraId="5C99A5EE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Особое внимание уделяет администрация социальной работе.  В этом году, наряду со стандартной работой с нуждающимися людьми, перед нами стояла новая задача: организация работы пунктов временного пребывания беженцев. В городе было развернуто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4 ПВР, где нашли приют 1158 человек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, среди которых пенсионеры, инвалиды, семьи с маленькими детьми. Сотрудники администрации ежедневно заботились о том, чтобы каждому было предоставлено необходимое – жилье, горячее питание и предметы первой необходимости, одежда, обувь. Вместе с МЧС России была организована эвакуация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 xml:space="preserve"> 187 человек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в другие регионы, а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784 человека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самостоятельно покинули Горловку, переехав в другие населённые пункты.</w:t>
      </w:r>
    </w:p>
    <w:p w14:paraId="0D7F7FF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>Взаимодействие с общественными организациями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  <w:t xml:space="preserve"> </w:t>
      </w:r>
    </w:p>
    <w:p w14:paraId="6F5C0A47" w14:textId="77777777" w:rsidR="00332B95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В течении года социальный отдел активно взаимодействовал с общественными организациями, такими как </w:t>
      </w:r>
      <w:proofErr w:type="spellStart"/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Горловская</w:t>
      </w:r>
      <w:proofErr w:type="spellEnd"/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Епархия, Центр Развития Регионов, Народный Фронт и другие. Эти организации внесли значительный вклад в обеспечение эвакуированных граждан гуманитарной помощью.</w:t>
      </w:r>
    </w:p>
    <w:p w14:paraId="39033BCE" w14:textId="77777777" w:rsidR="00C73FEE" w:rsidRDefault="00C73FEE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</w:p>
    <w:p w14:paraId="4C1A2AF9" w14:textId="77777777" w:rsidR="00C73FEE" w:rsidRPr="00C73FEE" w:rsidRDefault="00C73FEE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</w:p>
    <w:p w14:paraId="22EF63D5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i/>
          <w:iCs/>
          <w:color w:val="000000"/>
          <w:spacing w:val="0"/>
          <w:sz w:val="28"/>
          <w:szCs w:val="28"/>
          <w:u w:val="single"/>
          <w:lang w:val="ru-RU"/>
        </w:rPr>
        <w:lastRenderedPageBreak/>
        <w:t>Поддержка граждан: оформление документов и выплат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u w:val="single"/>
          <w:lang w:val="ru-RU"/>
        </w:rPr>
        <w:t xml:space="preserve"> </w:t>
      </w:r>
    </w:p>
    <w:p w14:paraId="54D59FE5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Важным аспектом работы стало содействие в оформлении документов. Благодаря усилиям отдела,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 xml:space="preserve">792 человека 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смогли получить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паспорт гражданина Российской Федерации,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 xml:space="preserve">642 </w:t>
      </w:r>
      <w:r w:rsidR="00C73FEE"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 xml:space="preserve">человека </w:t>
      </w:r>
      <w:r w:rsidR="00C73FEE"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получили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материальную помощь в размере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10 000 рублей.</w:t>
      </w:r>
    </w:p>
    <w:p w14:paraId="2263F2E7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В 2024 году социальный отдел продолжил тесное взаимодействие с ветеранскими организациями. На территории города работает </w:t>
      </w:r>
      <w:r w:rsidRPr="00C73FEE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6 общественных объединений ветеранов и инвалидов</w:t>
      </w: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, которым сотрудники отдела оказывали всестороннюю поддержку.</w:t>
      </w:r>
    </w:p>
    <w:p w14:paraId="6F6A522B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>Основными сложностями в работе являются: ограниченность ресурсов, рост количества нуждающихся, необходимость адаптации к российским нормативным актам. Однако все эти сложности удаётся преодолевать.</w:t>
      </w:r>
    </w:p>
    <w:p w14:paraId="5CDF3C0C" w14:textId="77777777" w:rsidR="00332B95" w:rsidRPr="00C73FEE" w:rsidRDefault="00332B95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</w:pPr>
    </w:p>
    <w:p w14:paraId="7B0F7F15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spacing w:val="0"/>
          <w:sz w:val="28"/>
          <w:szCs w:val="28"/>
          <w:u w:val="single"/>
          <w:lang w:val="ru-RU" w:eastAsia="en-US"/>
        </w:rPr>
        <w:t>Работа с несовершеннолетними</w:t>
      </w:r>
    </w:p>
    <w:p w14:paraId="1C8B49F5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Деятельность управления по опеке и попечительству администрации направлена на защиту прав и законных интересов детей-сирот, детей, оставшихся без попечения родителей.</w:t>
      </w:r>
    </w:p>
    <w:p w14:paraId="26A10343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На конец 2024 года в Горловке проживает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307 детей-сирот и детей, оставшихся без попечения родителей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. При этом подавляющее большинство –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97%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– устроены в семьи под опеку. Это говорит о том, что семейные формы воспитания остаются приоритетными.</w:t>
      </w:r>
    </w:p>
    <w:p w14:paraId="0A06F138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Приоритетным направлением работы управления является – содействие в обеспечении жильём детей-сирот и лиц, относящихся к этой категории.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br/>
        <w:t xml:space="preserve">На данный момент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287 человек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нуждаются в улучшении жилищных условий, из них:</w:t>
      </w:r>
    </w:p>
    <w:p w14:paraId="47609695" w14:textId="77777777" w:rsidR="00332B95" w:rsidRPr="00C73FEE" w:rsidRDefault="00DC3CEC" w:rsidP="00C73FEE">
      <w:pPr>
        <w:numPr>
          <w:ilvl w:val="0"/>
          <w:numId w:val="22"/>
        </w:numPr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9 – лица из числа детей-сирот.</w:t>
      </w:r>
    </w:p>
    <w:p w14:paraId="5F7DB688" w14:textId="77777777" w:rsidR="00332B95" w:rsidRPr="00C73FEE" w:rsidRDefault="00DC3CEC" w:rsidP="00C73FEE">
      <w:pPr>
        <w:numPr>
          <w:ilvl w:val="0"/>
          <w:numId w:val="22"/>
        </w:numPr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53 – лица, которые ранее относились к категории детей-сирот.</w:t>
      </w:r>
    </w:p>
    <w:p w14:paraId="74D06887" w14:textId="77777777" w:rsidR="00332B95" w:rsidRPr="00C73FEE" w:rsidRDefault="00DC3CEC" w:rsidP="00C73FEE">
      <w:pPr>
        <w:numPr>
          <w:ilvl w:val="0"/>
          <w:numId w:val="22"/>
        </w:numPr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225 – достигли возраста 23 лет.</w:t>
      </w:r>
    </w:p>
    <w:p w14:paraId="7A46FD2C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В 2024 году была проведена информационная кампания, направленная на сбор заявлений. В результате:</w:t>
      </w:r>
    </w:p>
    <w:p w14:paraId="106B8430" w14:textId="77777777" w:rsidR="00332B95" w:rsidRPr="00C73FEE" w:rsidRDefault="00DC3CEC" w:rsidP="00C73FEE">
      <w:pPr>
        <w:numPr>
          <w:ilvl w:val="0"/>
          <w:numId w:val="23"/>
        </w:numPr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Подано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36 заявлений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 о включении в список на получение жилья.</w:t>
      </w:r>
    </w:p>
    <w:p w14:paraId="07BADB04" w14:textId="77777777" w:rsidR="00332B95" w:rsidRPr="00C73FEE" w:rsidRDefault="00DC3CEC" w:rsidP="00C73FEE">
      <w:pPr>
        <w:numPr>
          <w:ilvl w:val="0"/>
          <w:numId w:val="23"/>
        </w:numPr>
        <w:ind w:left="0" w:firstLineChars="125" w:firstLine="350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 xml:space="preserve">Уже </w:t>
      </w: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13 человек включены в список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.</w:t>
      </w:r>
    </w:p>
    <w:p w14:paraId="2670D70F" w14:textId="77777777" w:rsidR="00332B95" w:rsidRPr="00C73FEE" w:rsidRDefault="00DC3CEC" w:rsidP="00C73FEE">
      <w:pPr>
        <w:numPr>
          <w:ilvl w:val="0"/>
          <w:numId w:val="23"/>
        </w:numPr>
        <w:ind w:left="0" w:firstLineChars="125" w:firstLine="351"/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15 заявлений находятся в процессе оформления</w:t>
      </w:r>
      <w:r w:rsidRPr="00C73FEE">
        <w:rPr>
          <w:rFonts w:ascii="Times New Roman" w:eastAsia="Calibri" w:hAnsi="Times New Roman"/>
          <w:spacing w:val="0"/>
          <w:sz w:val="28"/>
          <w:szCs w:val="28"/>
          <w:lang w:val="ru-RU" w:eastAsia="en-US"/>
        </w:rPr>
        <w:t>.</w:t>
      </w:r>
    </w:p>
    <w:p w14:paraId="51F7338A" w14:textId="77777777" w:rsidR="00332B95" w:rsidRPr="00C73FEE" w:rsidRDefault="00DC3CEC" w:rsidP="00C73FEE">
      <w:pPr>
        <w:pStyle w:val="4"/>
        <w:keepNext w:val="0"/>
        <w:keepLines w:val="0"/>
        <w:spacing w:line="240" w:lineRule="auto"/>
        <w:ind w:left="0" w:firstLineChars="125" w:firstLine="350"/>
        <w:rPr>
          <w:rFonts w:ascii="Times New Roman" w:hAnsi="Times New Roman"/>
          <w:i/>
          <w:iCs/>
          <w:spacing w:val="0"/>
          <w:kern w:val="0"/>
          <w:sz w:val="28"/>
          <w:szCs w:val="28"/>
          <w:u w:val="single"/>
          <w:lang w:val="ru-RU"/>
        </w:rPr>
      </w:pPr>
      <w:r w:rsidRPr="00C73FEE">
        <w:rPr>
          <w:rFonts w:ascii="Times New Roman" w:hAnsi="Times New Roman"/>
          <w:bCs/>
          <w:i/>
          <w:iCs/>
          <w:spacing w:val="0"/>
          <w:kern w:val="0"/>
          <w:sz w:val="28"/>
          <w:szCs w:val="28"/>
          <w:u w:val="single"/>
          <w:lang w:val="ru-RU"/>
        </w:rPr>
        <w:t>Опека над совершеннолетними недееспособными гражданами</w:t>
      </w:r>
    </w:p>
    <w:p w14:paraId="13810DDA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На конец года на учёте состоят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152 совершеннолетних недееспособных граждан: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148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находятся под опекой, а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4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временно размещены в психоневрологической больнице. Ведется работа по устройству в стационарное учреждение интернатного типа.</w:t>
      </w:r>
    </w:p>
    <w:p w14:paraId="58FD1A11" w14:textId="77777777" w:rsidR="00332B95" w:rsidRPr="00C73FEE" w:rsidRDefault="00DC3CEC" w:rsidP="00C73FEE">
      <w:pPr>
        <w:ind w:firstLineChars="125" w:firstLine="350"/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</w:pP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Отдельное внимание уделяется контролю условий проживания подопечных. За год проведено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137 проверок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условий жизни детей-сирот и недееспособных </w:t>
      </w:r>
      <w:r w:rsidR="00C73FEE" w:rsidRPr="00C73FEE">
        <w:rPr>
          <w:rFonts w:ascii="Times New Roman" w:hAnsi="Times New Roman"/>
          <w:spacing w:val="0"/>
          <w:sz w:val="28"/>
          <w:szCs w:val="28"/>
          <w:lang w:val="ru-RU"/>
        </w:rPr>
        <w:t>граждан, 15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 xml:space="preserve"> </w:t>
      </w:r>
      <w:r w:rsidRPr="00C73FEE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проверок сохранности их жилья и имущества</w:t>
      </w:r>
      <w:r w:rsidRPr="00C73FEE">
        <w:rPr>
          <w:rFonts w:ascii="Times New Roman" w:hAnsi="Times New Roman"/>
          <w:spacing w:val="0"/>
          <w:sz w:val="28"/>
          <w:szCs w:val="28"/>
          <w:lang w:val="ru-RU"/>
        </w:rPr>
        <w:t>.</w:t>
      </w:r>
    </w:p>
    <w:p w14:paraId="00DDEF06" w14:textId="77777777" w:rsidR="00C73FEE" w:rsidRPr="00C73FEE" w:rsidRDefault="00C73FEE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</w:p>
    <w:p w14:paraId="5D275B6C" w14:textId="77777777" w:rsidR="00C73FEE" w:rsidRPr="00C73FEE" w:rsidRDefault="00C73FEE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</w:p>
    <w:p w14:paraId="49EB1873" w14:textId="77777777" w:rsidR="00C73FEE" w:rsidRPr="00C73FEE" w:rsidRDefault="00C73FEE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</w:p>
    <w:p w14:paraId="5B15CD64" w14:textId="77777777" w:rsidR="00332B95" w:rsidRDefault="00DC3CEC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Взаимодействие с общественностью</w:t>
      </w:r>
    </w:p>
    <w:p w14:paraId="6E755875" w14:textId="77777777" w:rsidR="00C73FEE" w:rsidRPr="00C73FEE" w:rsidRDefault="00C73FEE" w:rsidP="00C73FEE">
      <w:pPr>
        <w:ind w:firstLineChars="125" w:firstLine="350"/>
        <w:jc w:val="center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p w14:paraId="26CF664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2024 году в администрацию городского округа Горловка поступило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3333 обращения граждан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затрагивающих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4134 вопроса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что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на 10,67% меньш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е, чем в 2023 году. </w:t>
      </w:r>
    </w:p>
    <w:p w14:paraId="7D92BF39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Большинство обращений касались вопросов коммунального хозяйства и (46%) и </w:t>
      </w:r>
      <w:proofErr w:type="spellStart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жизищной</w:t>
      </w:r>
      <w:proofErr w:type="spellEnd"/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политики (30%), особенно жилищно-эксплуатационных предприятий, ремонта кровли, лифтов, водо-, тепло- и электроснабжения. В течение года проведено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73 встречи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с населением и трудовыми коллективами, в ходе которых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рассмотрено 158 вопросов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.  </w:t>
      </w:r>
    </w:p>
    <w:p w14:paraId="01BEF854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В ходе прямой линии Президента Российской Федерации было получено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442 обращения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из которых пять остались на контроле. Через систему «Инцидент менеджмент», функционирующую через социальные сети, в 2024 году поступило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3624 обращения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что на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77,18% больше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, чем в предыдущем году, и все они были своевременно обработаны.</w:t>
      </w:r>
    </w:p>
    <w:p w14:paraId="1649637E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Работа по совершенствованию взаимодействия с населением предусматривает расширение каналов связи, оптимизацию взаимодействия с государственными структурами и повышение качества обработки запросов. Особое внимание будет сосредоточено на вопросах жилищно-коммунального хозяйства и социальной защиты, а также на внедрении цифровых решений для облегчения подачи и обработки обращений.</w:t>
      </w:r>
    </w:p>
    <w:p w14:paraId="187A9C5D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>Информационное освещение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u w:val="single"/>
          <w:lang w:val="ru-RU" w:eastAsia="en-US"/>
        </w:rPr>
        <w:t xml:space="preserve"> </w:t>
      </w:r>
    </w:p>
    <w:p w14:paraId="32CD601F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Продолжая работу по улучшению взаимодействия с населением, особое внимание будет уделено расширению каналов коммуникации. В 2024 году, несмотря на сложности с отключениями электроэнергии и интернета, для информирования жителей активно использовались социальные сети, официальный сайт Администрации и СМИ. За прошедший год было выпущено свыше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78 тысяч материалов,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посвященных ключевым событиям города. Помимо этого, разработан проект по созданию нового официального сайта округа, что существенно улучшит доступ горожан к необходимой информации. Важным событием стала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прямая линия с главой города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проведенная 20 декабря, где обсуждались более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30 актуальных тем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, включая вопросы ЖКХ и социальной защиты.</w:t>
      </w:r>
    </w:p>
    <w:p w14:paraId="0BED51E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Официальные страницы в социальных сетях обеспечивают оперативное информирование граждан о текущих событиях в городе. Канал </w:t>
      </w:r>
      <w:r w:rsidR="00C73FEE"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«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Приходько РИК</w:t>
      </w:r>
      <w:r w:rsidR="00C73FEE"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 xml:space="preserve">»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служит одним из основных источников надежной информации.</w:t>
      </w:r>
    </w:p>
    <w:p w14:paraId="2A6C50E1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 2025 году запланировано продолжение освещения важнейших городских событий и усиление взаимодействия с жителями посредством цифровых платформ и современных технологий.</w:t>
      </w:r>
    </w:p>
    <w:p w14:paraId="18679D89" w14:textId="77777777" w:rsidR="00332B95" w:rsidRPr="00C73FEE" w:rsidRDefault="00DC3CEC" w:rsidP="00C73FEE">
      <w:pPr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Взаимодействие</w:t>
      </w:r>
      <w:r w:rsidR="009373EE"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 xml:space="preserve"> с шеф-регионом</w:t>
      </w:r>
    </w:p>
    <w:p w14:paraId="5A13436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За прошедший год Кузбасс проделал огромную работу в Горловке, помогая восстановить инфраструктуру и улучшить качество жизни горожан. С 12 июня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lastRenderedPageBreak/>
        <w:t>2022 года, когда было подписано соглашение о сотрудничестве, регион-шеф систематически оказывает поддержку во всех ключевых сферах.</w:t>
      </w:r>
    </w:p>
    <w:p w14:paraId="300E57F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Восстановление инфраструктуры </w:t>
      </w:r>
    </w:p>
    <w:p w14:paraId="3152188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Благодаря выделенному финансированию в размере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1,1 млрд рублей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в год проведен капитальный ремонт на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8 участках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сетей водоснабжения протяженностью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10 000 м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и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6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участках теплоснабжения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(1 896 м).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Отремонтированы и оснащены два помещения для МФЦ, городская поликлиника № 1, а также школа № 31 имени Святого Прокопия.</w:t>
      </w:r>
    </w:p>
    <w:p w14:paraId="3584569A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Важным событием стало введение в эксплуатацию Асфальтобетонного завода и Бетонно-растворного узла. Ведутся работы по восстановлению жилых домов, пострадавших в результате обстрелов, и разработке проектной документации для восстановления объектов социальной сферы.</w:t>
      </w:r>
    </w:p>
    <w:p w14:paraId="30FB1E13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Поддержка медицины и образования </w:t>
      </w:r>
    </w:p>
    <w:p w14:paraId="2CBD875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Кузбасские врачи продолжают работать вахтовым методом в Горловке – всего за этот год работало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26 бригад (более 200 специалистов).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Поставлено свыше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300 единиц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современного медицинского оборудования и более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18 000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медицинских изделий.</w:t>
      </w:r>
    </w:p>
    <w:p w14:paraId="7DFEA0B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Благодаря сотрудничеству с Кузбассом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1400 ребят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смогли отдохнуть в лагерях на побережье Азовского и Черного морей. Кроме того, к началу учебного года первоклассникам получили с канцелярскими принадлежностями, а в канун Нового года сладкие подарки.</w:t>
      </w:r>
    </w:p>
    <w:p w14:paraId="2C67C96C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 xml:space="preserve">Экстренная помощь и гуманитарная поддержка </w:t>
      </w:r>
    </w:p>
    <w:p w14:paraId="24A6F859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С октября 2023 года в Горловке работает аварийно-восстановительный отряд (АВО) из Кузбасса, который уже устранил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810 аварийных ситуаций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, заменил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9 040 м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инженерных сетей и промыл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6 000 м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канализационных коммуникаций. Также Кузбасс направил в город более 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440 тонн гуманитарной помощи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, включая строительные материалы, оборудование и предметы первой необходимости.</w:t>
      </w:r>
    </w:p>
    <w:p w14:paraId="34922614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</w:pPr>
      <w:r w:rsidRPr="00C73FEE">
        <w:rPr>
          <w:rFonts w:ascii="Times New Roman" w:eastAsia="Calibri" w:hAnsi="Times New Roman"/>
          <w:i/>
          <w:iCs/>
          <w:color w:val="000000"/>
          <w:spacing w:val="0"/>
          <w:sz w:val="28"/>
          <w:szCs w:val="28"/>
          <w:u w:val="single"/>
          <w:lang w:val="ru-RU" w:eastAsia="en-US"/>
        </w:rPr>
        <w:t>Перспективы на будущее</w:t>
      </w:r>
    </w:p>
    <w:p w14:paraId="65CBAC7F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Работа не останавливается – уже составлен перечень объектов на восстановление до 2030 года. В ближайшие годы акцент будет сделан на восстановление жилого фонда, улучшение работы коммунальных служб и расширение социальной инфраструктуры.</w:t>
      </w:r>
    </w:p>
    <w:p w14:paraId="51A57F2B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Год работы Кузбасса в Горловке стал примером настоящего партнерства и поддержки. Впереди еще много задач, но главное – налажена система оперативного взаимодействия, которая позволит и дальше развивать город и улучшать условия жизни его жителей.</w:t>
      </w:r>
    </w:p>
    <w:p w14:paraId="550C7833" w14:textId="77777777" w:rsidR="00C73FEE" w:rsidRPr="00C73FEE" w:rsidRDefault="00C73FEE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p w14:paraId="5A6C25BA" w14:textId="77777777" w:rsidR="00332B95" w:rsidRPr="00C73FEE" w:rsidRDefault="00DC3CEC" w:rsidP="00C73FEE">
      <w:pPr>
        <w:spacing w:after="160"/>
        <w:ind w:firstLineChars="125" w:firstLine="351"/>
        <w:jc w:val="center"/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 xml:space="preserve">УВАЖАЕМЫЕ </w:t>
      </w:r>
      <w:r w:rsidR="00C73FEE"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КОЛЛЕГИ</w:t>
      </w:r>
      <w:r w:rsidRPr="00C73FEE">
        <w:rPr>
          <w:rFonts w:ascii="Times New Roman" w:eastAsia="Calibri" w:hAnsi="Times New Roman"/>
          <w:b/>
          <w:bCs/>
          <w:color w:val="000000"/>
          <w:spacing w:val="0"/>
          <w:sz w:val="28"/>
          <w:szCs w:val="28"/>
          <w:lang w:val="ru-RU" w:eastAsia="en-US"/>
        </w:rPr>
        <w:t>!</w:t>
      </w:r>
    </w:p>
    <w:p w14:paraId="01F02B50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Завершая своё выступление, хочу ещё раз подчеркнуть, что главная забота власти – это, безусловно, благополучие наших людей.</w:t>
      </w:r>
    </w:p>
    <w:p w14:paraId="75BA4E43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 прошлом году была проделана большая работа и достигнуты достойные результаты. Тем не менее, нам есть, над чем работать.</w:t>
      </w:r>
    </w:p>
    <w:p w14:paraId="07595502" w14:textId="77777777" w:rsidR="00332B95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lastRenderedPageBreak/>
        <w:t>Надеюсь, что текущий год принесёт нам долгожданную победу,</w:t>
      </w:r>
      <w:r w:rsidR="00BF3FC8"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 xml:space="preserve"> </w:t>
      </w: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а вместе с ней новые успехи в развитии, как экономики, так и социальной сферы. Только вместе мы сможем решить стоящие перед нами задачи.</w:t>
      </w:r>
    </w:p>
    <w:p w14:paraId="091EF117" w14:textId="77777777" w:rsidR="00C73FEE" w:rsidRPr="00C73FEE" w:rsidRDefault="00DC3CEC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  <w:r w:rsidRPr="00C73FEE"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  <w:t>В заключении хочется выразить глубокую благодарность и признательность всем трудовым коллективам, начальникам отделов, депутатам и руководителям всех уровней, а также нашим друзьям шеф-региону за понимание и поддержку, совместную плодотворную работу в минувшем году.</w:t>
      </w:r>
    </w:p>
    <w:p w14:paraId="0313BE26" w14:textId="77777777" w:rsidR="00C73FEE" w:rsidRDefault="00C73FEE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p w14:paraId="27727386" w14:textId="77777777" w:rsidR="00D26E66" w:rsidRPr="00C73FEE" w:rsidRDefault="00D26E66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780151" w14:paraId="6E26AFC5" w14:textId="77777777" w:rsidTr="00516C2B">
        <w:trPr>
          <w:trHeight w:val="882"/>
        </w:trPr>
        <w:tc>
          <w:tcPr>
            <w:tcW w:w="4643" w:type="dxa"/>
          </w:tcPr>
          <w:p w14:paraId="6CC6AC9A" w14:textId="77777777" w:rsidR="00D26E66" w:rsidRPr="00FE242A" w:rsidRDefault="00DC3CEC" w:rsidP="00516C2B">
            <w:pPr>
              <w:widowControl w:val="0"/>
              <w:suppressAutoHyphens/>
              <w:autoSpaceDE w:val="0"/>
              <w:rPr>
                <w:rFonts w:ascii="Times New Roman" w:hAnsi="Times New Roman"/>
                <w:bCs/>
                <w:spacing w:val="0"/>
                <w:sz w:val="28"/>
                <w:szCs w:val="28"/>
                <w:lang w:val="ru-RU" w:eastAsia="zh-CN"/>
              </w:rPr>
            </w:pPr>
            <w:r w:rsidRPr="00FE242A">
              <w:rPr>
                <w:rFonts w:ascii="Times New Roman" w:hAnsi="Times New Roman"/>
                <w:bCs/>
                <w:spacing w:val="0"/>
                <w:sz w:val="28"/>
                <w:szCs w:val="28"/>
                <w:lang w:val="ru-RU" w:eastAsia="zh-CN"/>
              </w:rPr>
              <w:t xml:space="preserve">Глава муниципального образования </w:t>
            </w:r>
          </w:p>
          <w:p w14:paraId="1CD88762" w14:textId="77777777" w:rsidR="00D26E66" w:rsidRPr="00FE242A" w:rsidRDefault="00DC3CEC" w:rsidP="00516C2B">
            <w:pPr>
              <w:widowControl w:val="0"/>
              <w:suppressAutoHyphens/>
              <w:autoSpaceDE w:val="0"/>
              <w:rPr>
                <w:rFonts w:ascii="Times New Roman" w:hAnsi="Times New Roman"/>
                <w:bCs/>
                <w:spacing w:val="0"/>
                <w:sz w:val="28"/>
                <w:szCs w:val="28"/>
                <w:lang w:val="ru-RU" w:eastAsia="zh-CN"/>
              </w:rPr>
            </w:pPr>
            <w:r w:rsidRPr="00FE242A">
              <w:rPr>
                <w:rFonts w:ascii="Times New Roman" w:hAnsi="Times New Roman"/>
                <w:spacing w:val="0"/>
                <w:sz w:val="28"/>
                <w:szCs w:val="22"/>
                <w:lang w:val="ru-RU" w:eastAsia="zh-CN"/>
              </w:rPr>
              <w:t xml:space="preserve">городского округа Горловка </w:t>
            </w:r>
          </w:p>
          <w:p w14:paraId="39CE82C2" w14:textId="77777777" w:rsidR="00D26E66" w:rsidRPr="00FE242A" w:rsidRDefault="00DC3CEC" w:rsidP="00516C2B">
            <w:pPr>
              <w:widowControl w:val="0"/>
              <w:spacing w:after="160" w:line="259" w:lineRule="auto"/>
              <w:jc w:val="left"/>
              <w:rPr>
                <w:rFonts w:ascii="Times New Roman" w:eastAsia="Calibri" w:hAnsi="Times New Roman"/>
                <w:spacing w:val="0"/>
                <w:sz w:val="22"/>
                <w:szCs w:val="22"/>
                <w:lang w:val="ru-RU" w:eastAsia="en-US"/>
              </w:rPr>
            </w:pPr>
            <w:r w:rsidRPr="00FE242A">
              <w:rPr>
                <w:rFonts w:ascii="Times New Roman" w:eastAsia="Calibri" w:hAnsi="Times New Roman" w:cstheme="minorBidi"/>
                <w:bCs/>
                <w:spacing w:val="0"/>
                <w:sz w:val="28"/>
                <w:szCs w:val="28"/>
                <w:lang w:val="ru-RU" w:eastAsia="en-US"/>
              </w:rPr>
              <w:t>Донецкой Народной Республики</w:t>
            </w:r>
          </w:p>
        </w:tc>
        <w:tc>
          <w:tcPr>
            <w:tcW w:w="2126" w:type="dxa"/>
          </w:tcPr>
          <w:p w14:paraId="427B233E" w14:textId="77777777" w:rsidR="00D26E66" w:rsidRPr="00FE242A" w:rsidRDefault="00D26E66" w:rsidP="00516C2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rPr>
                <w:rFonts w:ascii="Times New Roman" w:hAnsi="Times New Roman"/>
                <w:spacing w:val="0"/>
                <w:sz w:val="28"/>
                <w:szCs w:val="28"/>
                <w:lang w:val="ru-RU" w:eastAsia="zh-CN"/>
              </w:rPr>
            </w:pPr>
          </w:p>
        </w:tc>
        <w:tc>
          <w:tcPr>
            <w:tcW w:w="2587" w:type="dxa"/>
          </w:tcPr>
          <w:p w14:paraId="0903E867" w14:textId="77777777" w:rsidR="00D26E66" w:rsidRPr="00FE242A" w:rsidRDefault="00D26E66" w:rsidP="00516C2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rPr>
                <w:rFonts w:ascii="Times New Roman" w:hAnsi="Times New Roman"/>
                <w:spacing w:val="0"/>
                <w:sz w:val="28"/>
                <w:szCs w:val="28"/>
                <w:lang w:val="ru-RU" w:eastAsia="zh-CN"/>
              </w:rPr>
            </w:pPr>
          </w:p>
          <w:p w14:paraId="75F779F4" w14:textId="77777777" w:rsidR="00D26E66" w:rsidRPr="00FE242A" w:rsidRDefault="00D26E66" w:rsidP="00516C2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rPr>
                <w:rFonts w:ascii="Times New Roman" w:hAnsi="Times New Roman"/>
                <w:spacing w:val="0"/>
                <w:sz w:val="28"/>
                <w:szCs w:val="28"/>
                <w:lang w:val="ru-RU" w:eastAsia="zh-CN"/>
              </w:rPr>
            </w:pPr>
          </w:p>
          <w:p w14:paraId="320E6ADF" w14:textId="77777777" w:rsidR="00D26E66" w:rsidRPr="00FE242A" w:rsidRDefault="00DC3CEC" w:rsidP="00516C2B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rPr>
                <w:rFonts w:ascii="Times New Roman" w:hAnsi="Times New Roman"/>
                <w:spacing w:val="0"/>
                <w:sz w:val="28"/>
                <w:szCs w:val="28"/>
                <w:lang w:val="ru-RU" w:eastAsia="zh-CN"/>
              </w:rPr>
            </w:pPr>
            <w:r w:rsidRPr="00FE242A">
              <w:rPr>
                <w:rFonts w:ascii="Times New Roman" w:hAnsi="Times New Roman"/>
                <w:bCs/>
                <w:spacing w:val="0"/>
                <w:sz w:val="28"/>
                <w:szCs w:val="28"/>
                <w:lang w:val="ru-RU" w:eastAsia="zh-CN"/>
              </w:rPr>
              <w:t>И.С. Приходько</w:t>
            </w:r>
            <w:r w:rsidRPr="00FE242A">
              <w:rPr>
                <w:rFonts w:eastAsia="Arial" w:cs="Arial"/>
                <w:spacing w:val="0"/>
                <w:sz w:val="28"/>
                <w:szCs w:val="28"/>
                <w:lang w:val="ru-RU" w:eastAsia="zh-CN"/>
              </w:rPr>
              <w:t xml:space="preserve">                             </w:t>
            </w:r>
          </w:p>
        </w:tc>
      </w:tr>
    </w:tbl>
    <w:p w14:paraId="5D3212B3" w14:textId="77777777" w:rsidR="00C73FEE" w:rsidRPr="00C73FEE" w:rsidRDefault="00C73FEE" w:rsidP="00C73FEE">
      <w:pPr>
        <w:ind w:firstLineChars="125" w:firstLine="350"/>
        <w:rPr>
          <w:rFonts w:ascii="Times New Roman" w:eastAsia="Calibri" w:hAnsi="Times New Roman"/>
          <w:color w:val="000000"/>
          <w:spacing w:val="0"/>
          <w:sz w:val="28"/>
          <w:szCs w:val="28"/>
          <w:lang w:val="ru-RU" w:eastAsia="en-US"/>
        </w:rPr>
      </w:pPr>
    </w:p>
    <w:sectPr w:rsidR="00C73FEE" w:rsidRPr="00C73FEE" w:rsidSect="00C73FEE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CC26" w14:textId="77777777" w:rsidR="000C208D" w:rsidRDefault="000C208D">
      <w:r>
        <w:separator/>
      </w:r>
    </w:p>
  </w:endnote>
  <w:endnote w:type="continuationSeparator" w:id="0">
    <w:p w14:paraId="5CA191D4" w14:textId="77777777" w:rsidR="000C208D" w:rsidRDefault="000C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DBA2" w14:textId="77777777" w:rsidR="00332B95" w:rsidRPr="00BF3FC8" w:rsidRDefault="00DC3CEC">
    <w:pPr>
      <w:tabs>
        <w:tab w:val="center" w:pos="4153"/>
        <w:tab w:val="right" w:pos="8306"/>
      </w:tabs>
      <w:spacing w:after="160" w:line="259" w:lineRule="auto"/>
      <w:jc w:val="left"/>
      <w:rPr>
        <w:rFonts w:ascii="Times New Roman" w:eastAsia="Calibri" w:hAnsi="Times New Roman"/>
        <w:spacing w:val="0"/>
        <w:sz w:val="24"/>
        <w:szCs w:val="24"/>
        <w:lang w:val="ru-RU" w:eastAsia="en-US"/>
      </w:rPr>
    </w:pPr>
    <w:r w:rsidRPr="00BF3FC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F137B" wp14:editId="32CB0B4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BB7F2" w14:textId="77777777" w:rsidR="00332B95" w:rsidRPr="00BF3FC8" w:rsidRDefault="00332B95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160" w:line="259" w:lineRule="auto"/>
                            <w:jc w:val="left"/>
                            <w:rPr>
                              <w:rFonts w:ascii="Times New Roman" w:eastAsia="Calibri" w:hAnsi="Times New Roman"/>
                              <w:spacing w:val="0"/>
                              <w:sz w:val="22"/>
                              <w:szCs w:val="22"/>
                              <w:lang w:val="ru-RU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F137B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14:paraId="327BB7F2" w14:textId="77777777" w:rsidR="00332B95" w:rsidRPr="00BF3FC8" w:rsidRDefault="00332B95">
                    <w:pPr>
                      <w:tabs>
                        <w:tab w:val="center" w:pos="4153"/>
                        <w:tab w:val="right" w:pos="8306"/>
                      </w:tabs>
                      <w:spacing w:after="160" w:line="259" w:lineRule="auto"/>
                      <w:jc w:val="left"/>
                      <w:rPr>
                        <w:rFonts w:ascii="Times New Roman" w:eastAsia="Calibri" w:hAnsi="Times New Roman"/>
                        <w:spacing w:val="0"/>
                        <w:sz w:val="22"/>
                        <w:szCs w:val="22"/>
                        <w:lang w:val="ru-RU"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F458" w14:textId="77777777" w:rsidR="000C208D" w:rsidRDefault="000C208D">
      <w:r>
        <w:separator/>
      </w:r>
    </w:p>
  </w:footnote>
  <w:footnote w:type="continuationSeparator" w:id="0">
    <w:p w14:paraId="47CB88C3" w14:textId="77777777" w:rsidR="000C208D" w:rsidRDefault="000C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F26F" w14:textId="77777777" w:rsidR="00FE242A" w:rsidRPr="00FE242A" w:rsidRDefault="00DC3CEC">
    <w:pPr>
      <w:pStyle w:val="a6"/>
      <w:jc w:val="center"/>
      <w:rPr>
        <w:rFonts w:ascii="Times New Roman" w:hAnsi="Times New Roman"/>
        <w:sz w:val="28"/>
        <w:szCs w:val="28"/>
      </w:rPr>
    </w:pPr>
    <w:r w:rsidRPr="00FE242A">
      <w:rPr>
        <w:rFonts w:ascii="Times New Roman" w:hAnsi="Times New Roman"/>
        <w:sz w:val="28"/>
        <w:szCs w:val="28"/>
      </w:rPr>
      <w:fldChar w:fldCharType="begin"/>
    </w:r>
    <w:r w:rsidRPr="00FE242A">
      <w:rPr>
        <w:rFonts w:ascii="Times New Roman" w:hAnsi="Times New Roman"/>
        <w:sz w:val="28"/>
        <w:szCs w:val="28"/>
      </w:rPr>
      <w:instrText>PAGE   \* MERGEFORMAT</w:instrText>
    </w:r>
    <w:r w:rsidRPr="00FE242A">
      <w:rPr>
        <w:rFonts w:ascii="Times New Roman" w:hAnsi="Times New Roman"/>
        <w:sz w:val="28"/>
        <w:szCs w:val="28"/>
      </w:rPr>
      <w:fldChar w:fldCharType="separate"/>
    </w:r>
    <w:r w:rsidRPr="00FE242A">
      <w:rPr>
        <w:rFonts w:ascii="Times New Roman" w:hAnsi="Times New Roman"/>
        <w:sz w:val="28"/>
        <w:szCs w:val="28"/>
        <w:lang w:val="ru-RU"/>
      </w:rPr>
      <w:t>2</w:t>
    </w:r>
    <w:r w:rsidRPr="00FE242A">
      <w:rPr>
        <w:rFonts w:ascii="Times New Roman" w:hAnsi="Times New Roman"/>
        <w:sz w:val="28"/>
        <w:szCs w:val="28"/>
      </w:rPr>
      <w:fldChar w:fldCharType="end"/>
    </w:r>
  </w:p>
  <w:p w14:paraId="237938D5" w14:textId="77777777" w:rsidR="00FE242A" w:rsidRDefault="00FE24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114528"/>
      <w:docPartObj>
        <w:docPartGallery w:val="Page Numbers (Top of Page)"/>
        <w:docPartUnique/>
      </w:docPartObj>
    </w:sdtPr>
    <w:sdtEndPr/>
    <w:sdtContent>
      <w:p w14:paraId="3F809D01" w14:textId="77777777" w:rsidR="00BF3FC8" w:rsidRDefault="00DC3CEC">
        <w:pPr>
          <w:tabs>
            <w:tab w:val="center" w:pos="4153"/>
            <w:tab w:val="right" w:pos="8306"/>
          </w:tabs>
          <w:spacing w:after="160" w:line="259" w:lineRule="auto"/>
          <w:jc w:val="center"/>
          <w:rPr>
            <w:rFonts w:ascii="Calibri" w:eastAsia="Calibri" w:hAnsi="Calibri"/>
            <w:spacing w:val="0"/>
            <w:sz w:val="22"/>
            <w:szCs w:val="22"/>
            <w:lang w:val="ru-RU" w:eastAsia="en-US"/>
          </w:rPr>
        </w:pPr>
        <w:r w:rsidRPr="00BF3FC8">
          <w:rPr>
            <w:rFonts w:ascii="Times New Roman" w:eastAsia="Calibri" w:hAnsi="Times New Roman"/>
            <w:spacing w:val="0"/>
            <w:sz w:val="24"/>
            <w:szCs w:val="24"/>
            <w:lang w:val="ru-RU" w:eastAsia="en-US"/>
          </w:rPr>
          <w:fldChar w:fldCharType="begin"/>
        </w:r>
        <w:r w:rsidRPr="00BF3FC8">
          <w:rPr>
            <w:rFonts w:ascii="Times New Roman" w:eastAsia="Calibri" w:hAnsi="Times New Roman"/>
            <w:spacing w:val="0"/>
            <w:sz w:val="24"/>
            <w:szCs w:val="24"/>
            <w:lang w:val="ru-RU" w:eastAsia="en-US"/>
          </w:rPr>
          <w:instrText>PAGE   \* MERGEFORMAT</w:instrText>
        </w:r>
        <w:r w:rsidRPr="00BF3FC8">
          <w:rPr>
            <w:rFonts w:ascii="Times New Roman" w:eastAsia="Calibri" w:hAnsi="Times New Roman"/>
            <w:spacing w:val="0"/>
            <w:sz w:val="24"/>
            <w:szCs w:val="24"/>
            <w:lang w:val="ru-RU" w:eastAsia="en-US"/>
          </w:rPr>
          <w:fldChar w:fldCharType="separate"/>
        </w:r>
        <w:r w:rsidRPr="00BF3FC8">
          <w:rPr>
            <w:rFonts w:ascii="Times New Roman" w:eastAsia="Calibri" w:hAnsi="Times New Roman"/>
            <w:spacing w:val="0"/>
            <w:sz w:val="24"/>
            <w:szCs w:val="24"/>
            <w:lang w:val="ru-RU" w:eastAsia="en-US"/>
          </w:rPr>
          <w:t>2</w:t>
        </w:r>
        <w:r w:rsidRPr="00BF3FC8">
          <w:rPr>
            <w:rFonts w:ascii="Times New Roman" w:eastAsia="Calibri" w:hAnsi="Times New Roman"/>
            <w:spacing w:val="0"/>
            <w:sz w:val="24"/>
            <w:szCs w:val="24"/>
            <w:lang w:val="ru-RU" w:eastAsia="en-US"/>
          </w:rPr>
          <w:fldChar w:fldCharType="end"/>
        </w:r>
      </w:p>
    </w:sdtContent>
  </w:sdt>
  <w:p w14:paraId="4413F81E" w14:textId="77777777" w:rsidR="00BF3FC8" w:rsidRDefault="00BF3FC8">
    <w:pPr>
      <w:tabs>
        <w:tab w:val="center" w:pos="4153"/>
        <w:tab w:val="right" w:pos="8306"/>
      </w:tabs>
      <w:spacing w:after="160" w:line="259" w:lineRule="auto"/>
      <w:jc w:val="left"/>
      <w:rPr>
        <w:rFonts w:ascii="Calibri" w:eastAsia="Calibri" w:hAnsi="Calibri"/>
        <w:spacing w:val="0"/>
        <w:sz w:val="22"/>
        <w:szCs w:val="22"/>
        <w:lang w:val="ru-RU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5F6B3"/>
    <w:multiLevelType w:val="singleLevel"/>
    <w:tmpl w:val="8465F6B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4EB5086"/>
    <w:multiLevelType w:val="multilevel"/>
    <w:tmpl w:val="F4EB50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FFFFFF88"/>
    <w:multiLevelType w:val="singleLevel"/>
    <w:tmpl w:val="E562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1087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7BBF92"/>
    <w:multiLevelType w:val="multilevel"/>
    <w:tmpl w:val="007BBF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AA4631B"/>
    <w:multiLevelType w:val="multilevel"/>
    <w:tmpl w:val="81D2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136"/>
    <w:multiLevelType w:val="multilevel"/>
    <w:tmpl w:val="D6BC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 w15:restartNumberingAfterBreak="0">
    <w:nsid w:val="2173F573"/>
    <w:multiLevelType w:val="singleLevel"/>
    <w:tmpl w:val="2173F57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23A07A71"/>
    <w:multiLevelType w:val="hybridMultilevel"/>
    <w:tmpl w:val="3E6ADA1C"/>
    <w:lvl w:ilvl="0" w:tplc="3B92B8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10C0060" w:tentative="1">
      <w:start w:val="1"/>
      <w:numFmt w:val="lowerLetter"/>
      <w:lvlText w:val="%2."/>
      <w:lvlJc w:val="left"/>
      <w:pPr>
        <w:ind w:left="1788" w:hanging="360"/>
      </w:pPr>
    </w:lvl>
    <w:lvl w:ilvl="2" w:tplc="B9FA373A" w:tentative="1">
      <w:start w:val="1"/>
      <w:numFmt w:val="lowerRoman"/>
      <w:lvlText w:val="%3."/>
      <w:lvlJc w:val="right"/>
      <w:pPr>
        <w:ind w:left="2508" w:hanging="180"/>
      </w:pPr>
    </w:lvl>
    <w:lvl w:ilvl="3" w:tplc="0F686F7C" w:tentative="1">
      <w:start w:val="1"/>
      <w:numFmt w:val="decimal"/>
      <w:lvlText w:val="%4."/>
      <w:lvlJc w:val="left"/>
      <w:pPr>
        <w:ind w:left="3228" w:hanging="360"/>
      </w:pPr>
    </w:lvl>
    <w:lvl w:ilvl="4" w:tplc="7E8C3C30" w:tentative="1">
      <w:start w:val="1"/>
      <w:numFmt w:val="lowerLetter"/>
      <w:lvlText w:val="%5."/>
      <w:lvlJc w:val="left"/>
      <w:pPr>
        <w:ind w:left="3948" w:hanging="360"/>
      </w:pPr>
    </w:lvl>
    <w:lvl w:ilvl="5" w:tplc="8032A4F2" w:tentative="1">
      <w:start w:val="1"/>
      <w:numFmt w:val="lowerRoman"/>
      <w:lvlText w:val="%6."/>
      <w:lvlJc w:val="right"/>
      <w:pPr>
        <w:ind w:left="4668" w:hanging="180"/>
      </w:pPr>
    </w:lvl>
    <w:lvl w:ilvl="6" w:tplc="7680712A" w:tentative="1">
      <w:start w:val="1"/>
      <w:numFmt w:val="decimal"/>
      <w:lvlText w:val="%7."/>
      <w:lvlJc w:val="left"/>
      <w:pPr>
        <w:ind w:left="5388" w:hanging="360"/>
      </w:pPr>
    </w:lvl>
    <w:lvl w:ilvl="7" w:tplc="BCB26954" w:tentative="1">
      <w:start w:val="1"/>
      <w:numFmt w:val="lowerLetter"/>
      <w:lvlText w:val="%8."/>
      <w:lvlJc w:val="left"/>
      <w:pPr>
        <w:ind w:left="6108" w:hanging="360"/>
      </w:pPr>
    </w:lvl>
    <w:lvl w:ilvl="8" w:tplc="24CE3E1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68505C"/>
    <w:multiLevelType w:val="multilevel"/>
    <w:tmpl w:val="24CAE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FD2016"/>
    <w:multiLevelType w:val="hybridMultilevel"/>
    <w:tmpl w:val="CCFEA1CE"/>
    <w:lvl w:ilvl="0" w:tplc="5A68D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2EBA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229B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E36C44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5626A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53A4A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57A48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3D29F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B52160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982FE3"/>
    <w:multiLevelType w:val="hybridMultilevel"/>
    <w:tmpl w:val="FE06F2D6"/>
    <w:lvl w:ilvl="0" w:tplc="DE6433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D2D6D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32A4DE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766A88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B9E2BD2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778A8D78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A934AC0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FEC2F9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0C49722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C143F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363C89"/>
    <w:multiLevelType w:val="hybridMultilevel"/>
    <w:tmpl w:val="DC1CAC58"/>
    <w:lvl w:ilvl="0" w:tplc="9738DA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2C39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60010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5C0C43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D4A114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C5CE6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32E9A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D0AEC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ED292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04A3C30"/>
    <w:multiLevelType w:val="hybridMultilevel"/>
    <w:tmpl w:val="01E2BDF8"/>
    <w:lvl w:ilvl="0" w:tplc="710A0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E856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4CE9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4AEA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780B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52FB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C6B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C072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C855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733A2B"/>
    <w:multiLevelType w:val="multilevel"/>
    <w:tmpl w:val="61733A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E01274"/>
    <w:multiLevelType w:val="multilevel"/>
    <w:tmpl w:val="C3529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D286187"/>
    <w:multiLevelType w:val="hybridMultilevel"/>
    <w:tmpl w:val="6ACC92A0"/>
    <w:lvl w:ilvl="0" w:tplc="ADE23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C8E9B92" w:tentative="1">
      <w:start w:val="1"/>
      <w:numFmt w:val="lowerLetter"/>
      <w:lvlText w:val="%2."/>
      <w:lvlJc w:val="left"/>
      <w:pPr>
        <w:ind w:left="1788" w:hanging="360"/>
      </w:pPr>
    </w:lvl>
    <w:lvl w:ilvl="2" w:tplc="BF909448" w:tentative="1">
      <w:start w:val="1"/>
      <w:numFmt w:val="lowerRoman"/>
      <w:lvlText w:val="%3."/>
      <w:lvlJc w:val="right"/>
      <w:pPr>
        <w:ind w:left="2508" w:hanging="180"/>
      </w:pPr>
    </w:lvl>
    <w:lvl w:ilvl="3" w:tplc="287A30D8" w:tentative="1">
      <w:start w:val="1"/>
      <w:numFmt w:val="decimal"/>
      <w:lvlText w:val="%4."/>
      <w:lvlJc w:val="left"/>
      <w:pPr>
        <w:ind w:left="3228" w:hanging="360"/>
      </w:pPr>
    </w:lvl>
    <w:lvl w:ilvl="4" w:tplc="583C61B0" w:tentative="1">
      <w:start w:val="1"/>
      <w:numFmt w:val="lowerLetter"/>
      <w:lvlText w:val="%5."/>
      <w:lvlJc w:val="left"/>
      <w:pPr>
        <w:ind w:left="3948" w:hanging="360"/>
      </w:pPr>
    </w:lvl>
    <w:lvl w:ilvl="5" w:tplc="1D603BE4" w:tentative="1">
      <w:start w:val="1"/>
      <w:numFmt w:val="lowerRoman"/>
      <w:lvlText w:val="%6."/>
      <w:lvlJc w:val="right"/>
      <w:pPr>
        <w:ind w:left="4668" w:hanging="180"/>
      </w:pPr>
    </w:lvl>
    <w:lvl w:ilvl="6" w:tplc="2ACA0F60" w:tentative="1">
      <w:start w:val="1"/>
      <w:numFmt w:val="decimal"/>
      <w:lvlText w:val="%7."/>
      <w:lvlJc w:val="left"/>
      <w:pPr>
        <w:ind w:left="5388" w:hanging="360"/>
      </w:pPr>
    </w:lvl>
    <w:lvl w:ilvl="7" w:tplc="1AF226F2" w:tentative="1">
      <w:start w:val="1"/>
      <w:numFmt w:val="lowerLetter"/>
      <w:lvlText w:val="%8."/>
      <w:lvlJc w:val="left"/>
      <w:pPr>
        <w:ind w:left="6108" w:hanging="360"/>
      </w:pPr>
    </w:lvl>
    <w:lvl w:ilvl="8" w:tplc="83DC21C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EC5E90"/>
    <w:multiLevelType w:val="hybridMultilevel"/>
    <w:tmpl w:val="FED847E6"/>
    <w:lvl w:ilvl="0" w:tplc="3AB469B8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1" w:tplc="510804BA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9DDEC388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F33AA654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805E2D64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A39047EE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CC50CF12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7108C836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4CC6BFC0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1" w15:restartNumberingAfterBreak="0">
    <w:nsid w:val="7C27414E"/>
    <w:multiLevelType w:val="hybridMultilevel"/>
    <w:tmpl w:val="FE06F2D6"/>
    <w:lvl w:ilvl="0" w:tplc="A418DD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6705B1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41ED89E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9F0E64E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0580B1C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D941E88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8882AE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9D67BC0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8D6033C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14"/>
  </w:num>
  <w:num w:numId="6">
    <w:abstractNumId w:val="11"/>
  </w:num>
  <w:num w:numId="7">
    <w:abstractNumId w:val="20"/>
  </w:num>
  <w:num w:numId="8">
    <w:abstractNumId w:val="15"/>
  </w:num>
  <w:num w:numId="9">
    <w:abstractNumId w:val="21"/>
  </w:num>
  <w:num w:numId="10">
    <w:abstractNumId w:val="12"/>
  </w:num>
  <w:num w:numId="11">
    <w:abstractNumId w:val="18"/>
  </w:num>
  <w:num w:numId="12">
    <w:abstractNumId w:val="6"/>
  </w:num>
  <w:num w:numId="13">
    <w:abstractNumId w:val="19"/>
  </w:num>
  <w:num w:numId="14">
    <w:abstractNumId w:val="8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6"/>
  </w:num>
  <w:num w:numId="21">
    <w:abstractNumId w:val="0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2"/>
    <w:rsid w:val="0000490E"/>
    <w:rsid w:val="0000506C"/>
    <w:rsid w:val="00005DC6"/>
    <w:rsid w:val="000106A5"/>
    <w:rsid w:val="00011E74"/>
    <w:rsid w:val="00011FB1"/>
    <w:rsid w:val="00013B38"/>
    <w:rsid w:val="00013F46"/>
    <w:rsid w:val="00015BFB"/>
    <w:rsid w:val="0002376B"/>
    <w:rsid w:val="00026620"/>
    <w:rsid w:val="000345BB"/>
    <w:rsid w:val="00036A6A"/>
    <w:rsid w:val="00037B25"/>
    <w:rsid w:val="00047CC5"/>
    <w:rsid w:val="00047DF8"/>
    <w:rsid w:val="00047F98"/>
    <w:rsid w:val="00061A13"/>
    <w:rsid w:val="000632CC"/>
    <w:rsid w:val="00066DAB"/>
    <w:rsid w:val="00067CF3"/>
    <w:rsid w:val="00077617"/>
    <w:rsid w:val="000812A5"/>
    <w:rsid w:val="00081841"/>
    <w:rsid w:val="00081ECB"/>
    <w:rsid w:val="00084BD3"/>
    <w:rsid w:val="000916C6"/>
    <w:rsid w:val="000938D5"/>
    <w:rsid w:val="000A3AB7"/>
    <w:rsid w:val="000A3B6E"/>
    <w:rsid w:val="000A419E"/>
    <w:rsid w:val="000A4E12"/>
    <w:rsid w:val="000A7120"/>
    <w:rsid w:val="000B04E6"/>
    <w:rsid w:val="000B4681"/>
    <w:rsid w:val="000B641D"/>
    <w:rsid w:val="000C03DC"/>
    <w:rsid w:val="000C208D"/>
    <w:rsid w:val="000C4F4F"/>
    <w:rsid w:val="000C77BA"/>
    <w:rsid w:val="000D00A5"/>
    <w:rsid w:val="000D5D37"/>
    <w:rsid w:val="000E147B"/>
    <w:rsid w:val="000E26B2"/>
    <w:rsid w:val="000E2AED"/>
    <w:rsid w:val="000E31B1"/>
    <w:rsid w:val="000E3D0E"/>
    <w:rsid w:val="000E3E4E"/>
    <w:rsid w:val="000F6647"/>
    <w:rsid w:val="000F6777"/>
    <w:rsid w:val="00100D39"/>
    <w:rsid w:val="001055E3"/>
    <w:rsid w:val="00113A9B"/>
    <w:rsid w:val="00120B3B"/>
    <w:rsid w:val="0012285B"/>
    <w:rsid w:val="0012556B"/>
    <w:rsid w:val="00125879"/>
    <w:rsid w:val="001447A5"/>
    <w:rsid w:val="00153990"/>
    <w:rsid w:val="00156139"/>
    <w:rsid w:val="00160274"/>
    <w:rsid w:val="00162119"/>
    <w:rsid w:val="00171BA5"/>
    <w:rsid w:val="001737F7"/>
    <w:rsid w:val="00174EBD"/>
    <w:rsid w:val="001750D4"/>
    <w:rsid w:val="00180295"/>
    <w:rsid w:val="00184023"/>
    <w:rsid w:val="00184F8E"/>
    <w:rsid w:val="001853A8"/>
    <w:rsid w:val="0018645D"/>
    <w:rsid w:val="001873DD"/>
    <w:rsid w:val="00187951"/>
    <w:rsid w:val="00193B52"/>
    <w:rsid w:val="001A621A"/>
    <w:rsid w:val="001A6E60"/>
    <w:rsid w:val="001B185B"/>
    <w:rsid w:val="001B291B"/>
    <w:rsid w:val="001C2218"/>
    <w:rsid w:val="001C2FFD"/>
    <w:rsid w:val="001C7763"/>
    <w:rsid w:val="001D0220"/>
    <w:rsid w:val="001D0C34"/>
    <w:rsid w:val="001D0F0A"/>
    <w:rsid w:val="001D1472"/>
    <w:rsid w:val="001D415D"/>
    <w:rsid w:val="001D70D6"/>
    <w:rsid w:val="001E5F07"/>
    <w:rsid w:val="001F631D"/>
    <w:rsid w:val="00201C23"/>
    <w:rsid w:val="00202D99"/>
    <w:rsid w:val="00202FCD"/>
    <w:rsid w:val="00207019"/>
    <w:rsid w:val="00207BE8"/>
    <w:rsid w:val="00207C67"/>
    <w:rsid w:val="00210666"/>
    <w:rsid w:val="00211FAA"/>
    <w:rsid w:val="00214A54"/>
    <w:rsid w:val="00215926"/>
    <w:rsid w:val="002213CC"/>
    <w:rsid w:val="00225D4A"/>
    <w:rsid w:val="002324E9"/>
    <w:rsid w:val="00235CAB"/>
    <w:rsid w:val="00240C49"/>
    <w:rsid w:val="00243A70"/>
    <w:rsid w:val="00246F45"/>
    <w:rsid w:val="00250B12"/>
    <w:rsid w:val="002578B8"/>
    <w:rsid w:val="002579CE"/>
    <w:rsid w:val="002637A1"/>
    <w:rsid w:val="00282437"/>
    <w:rsid w:val="00282E51"/>
    <w:rsid w:val="00283F28"/>
    <w:rsid w:val="00284546"/>
    <w:rsid w:val="0028538E"/>
    <w:rsid w:val="00287EA0"/>
    <w:rsid w:val="002962A6"/>
    <w:rsid w:val="00296E4D"/>
    <w:rsid w:val="002A724F"/>
    <w:rsid w:val="002B1372"/>
    <w:rsid w:val="002B5BA7"/>
    <w:rsid w:val="002B6B22"/>
    <w:rsid w:val="002B70CD"/>
    <w:rsid w:val="002C4DCB"/>
    <w:rsid w:val="002C66A3"/>
    <w:rsid w:val="002D017B"/>
    <w:rsid w:val="002D2EA1"/>
    <w:rsid w:val="002E1D59"/>
    <w:rsid w:val="002E301D"/>
    <w:rsid w:val="002E5343"/>
    <w:rsid w:val="002E5D68"/>
    <w:rsid w:val="002E5E5F"/>
    <w:rsid w:val="002F22CF"/>
    <w:rsid w:val="002F5F60"/>
    <w:rsid w:val="003039BF"/>
    <w:rsid w:val="003066B5"/>
    <w:rsid w:val="0031766E"/>
    <w:rsid w:val="0032074A"/>
    <w:rsid w:val="00320C29"/>
    <w:rsid w:val="00322422"/>
    <w:rsid w:val="003237DA"/>
    <w:rsid w:val="0032578C"/>
    <w:rsid w:val="0032613A"/>
    <w:rsid w:val="003308D4"/>
    <w:rsid w:val="00331135"/>
    <w:rsid w:val="00332B95"/>
    <w:rsid w:val="00334DA3"/>
    <w:rsid w:val="00336437"/>
    <w:rsid w:val="0035116A"/>
    <w:rsid w:val="003603DB"/>
    <w:rsid w:val="0036081D"/>
    <w:rsid w:val="00361805"/>
    <w:rsid w:val="00373EEC"/>
    <w:rsid w:val="00375317"/>
    <w:rsid w:val="003777B6"/>
    <w:rsid w:val="00380A60"/>
    <w:rsid w:val="00393F22"/>
    <w:rsid w:val="003A1F29"/>
    <w:rsid w:val="003A249D"/>
    <w:rsid w:val="003B0DA1"/>
    <w:rsid w:val="003B2D85"/>
    <w:rsid w:val="003B2FB7"/>
    <w:rsid w:val="003B52A1"/>
    <w:rsid w:val="003B70AF"/>
    <w:rsid w:val="003C0030"/>
    <w:rsid w:val="003C5123"/>
    <w:rsid w:val="003C68D6"/>
    <w:rsid w:val="003D1000"/>
    <w:rsid w:val="003D20D2"/>
    <w:rsid w:val="003D26B4"/>
    <w:rsid w:val="003D4B71"/>
    <w:rsid w:val="003E173B"/>
    <w:rsid w:val="003E60E6"/>
    <w:rsid w:val="003E78C9"/>
    <w:rsid w:val="003F19FD"/>
    <w:rsid w:val="003F1CBC"/>
    <w:rsid w:val="003F2AE5"/>
    <w:rsid w:val="003F41C9"/>
    <w:rsid w:val="003F7BF8"/>
    <w:rsid w:val="00401198"/>
    <w:rsid w:val="00401A8D"/>
    <w:rsid w:val="0040312F"/>
    <w:rsid w:val="004060AD"/>
    <w:rsid w:val="0040774C"/>
    <w:rsid w:val="004077BB"/>
    <w:rsid w:val="0041185F"/>
    <w:rsid w:val="00413184"/>
    <w:rsid w:val="0041577C"/>
    <w:rsid w:val="00422165"/>
    <w:rsid w:val="004253DF"/>
    <w:rsid w:val="0043108B"/>
    <w:rsid w:val="0043113C"/>
    <w:rsid w:val="00436409"/>
    <w:rsid w:val="00437249"/>
    <w:rsid w:val="00445715"/>
    <w:rsid w:val="00445E1D"/>
    <w:rsid w:val="00451F3A"/>
    <w:rsid w:val="00455B0B"/>
    <w:rsid w:val="004563C9"/>
    <w:rsid w:val="0046003E"/>
    <w:rsid w:val="0046015A"/>
    <w:rsid w:val="0047299E"/>
    <w:rsid w:val="00475D04"/>
    <w:rsid w:val="00477618"/>
    <w:rsid w:val="00477B63"/>
    <w:rsid w:val="00483533"/>
    <w:rsid w:val="00486AA5"/>
    <w:rsid w:val="00487C33"/>
    <w:rsid w:val="00493547"/>
    <w:rsid w:val="00493CEF"/>
    <w:rsid w:val="004A4AC2"/>
    <w:rsid w:val="004A7405"/>
    <w:rsid w:val="004B0AFA"/>
    <w:rsid w:val="004B2448"/>
    <w:rsid w:val="004B3B26"/>
    <w:rsid w:val="004B4ADF"/>
    <w:rsid w:val="004B7A43"/>
    <w:rsid w:val="004D3EAB"/>
    <w:rsid w:val="004D4D7F"/>
    <w:rsid w:val="004D4FE1"/>
    <w:rsid w:val="004D5B41"/>
    <w:rsid w:val="004D73DC"/>
    <w:rsid w:val="004E33A5"/>
    <w:rsid w:val="004E38C0"/>
    <w:rsid w:val="004E4670"/>
    <w:rsid w:val="004E676D"/>
    <w:rsid w:val="004E707A"/>
    <w:rsid w:val="004F2313"/>
    <w:rsid w:val="004F4869"/>
    <w:rsid w:val="004F6D81"/>
    <w:rsid w:val="00500FC3"/>
    <w:rsid w:val="00510511"/>
    <w:rsid w:val="0051199A"/>
    <w:rsid w:val="005124B1"/>
    <w:rsid w:val="005146BA"/>
    <w:rsid w:val="00516C2B"/>
    <w:rsid w:val="0052229A"/>
    <w:rsid w:val="0053012F"/>
    <w:rsid w:val="0053245C"/>
    <w:rsid w:val="005325F9"/>
    <w:rsid w:val="00533912"/>
    <w:rsid w:val="00535576"/>
    <w:rsid w:val="005475F3"/>
    <w:rsid w:val="0055706A"/>
    <w:rsid w:val="00563DB1"/>
    <w:rsid w:val="00563ECF"/>
    <w:rsid w:val="00564EA5"/>
    <w:rsid w:val="00566941"/>
    <w:rsid w:val="00572F45"/>
    <w:rsid w:val="00573263"/>
    <w:rsid w:val="00580B31"/>
    <w:rsid w:val="00585882"/>
    <w:rsid w:val="00590FB1"/>
    <w:rsid w:val="005949E5"/>
    <w:rsid w:val="00595E8C"/>
    <w:rsid w:val="00596E3A"/>
    <w:rsid w:val="005A1EEE"/>
    <w:rsid w:val="005A322B"/>
    <w:rsid w:val="005A7E3C"/>
    <w:rsid w:val="005B4F6F"/>
    <w:rsid w:val="005B6988"/>
    <w:rsid w:val="005C3E9F"/>
    <w:rsid w:val="005D31AE"/>
    <w:rsid w:val="005D6432"/>
    <w:rsid w:val="005D6870"/>
    <w:rsid w:val="005D7F8E"/>
    <w:rsid w:val="005E1B4D"/>
    <w:rsid w:val="005E41A4"/>
    <w:rsid w:val="005E758E"/>
    <w:rsid w:val="005F46BA"/>
    <w:rsid w:val="005F6551"/>
    <w:rsid w:val="006002AE"/>
    <w:rsid w:val="0060106B"/>
    <w:rsid w:val="00602986"/>
    <w:rsid w:val="00603A38"/>
    <w:rsid w:val="006101EA"/>
    <w:rsid w:val="0061022C"/>
    <w:rsid w:val="00611CC7"/>
    <w:rsid w:val="0061581F"/>
    <w:rsid w:val="00624830"/>
    <w:rsid w:val="00630969"/>
    <w:rsid w:val="00634B4C"/>
    <w:rsid w:val="00635958"/>
    <w:rsid w:val="00637DDC"/>
    <w:rsid w:val="0064238E"/>
    <w:rsid w:val="00644325"/>
    <w:rsid w:val="00657314"/>
    <w:rsid w:val="00657D5F"/>
    <w:rsid w:val="0066188B"/>
    <w:rsid w:val="00665292"/>
    <w:rsid w:val="006654CF"/>
    <w:rsid w:val="006673C2"/>
    <w:rsid w:val="006716A2"/>
    <w:rsid w:val="0067260F"/>
    <w:rsid w:val="0067389E"/>
    <w:rsid w:val="006741AF"/>
    <w:rsid w:val="00697E2C"/>
    <w:rsid w:val="006A38A6"/>
    <w:rsid w:val="006B0CDA"/>
    <w:rsid w:val="006B5644"/>
    <w:rsid w:val="006C1768"/>
    <w:rsid w:val="006C2690"/>
    <w:rsid w:val="006C2BB9"/>
    <w:rsid w:val="006D0C0B"/>
    <w:rsid w:val="006D2154"/>
    <w:rsid w:val="006D311A"/>
    <w:rsid w:val="006D4924"/>
    <w:rsid w:val="006D5465"/>
    <w:rsid w:val="006D76A0"/>
    <w:rsid w:val="006E00FB"/>
    <w:rsid w:val="006E3BD4"/>
    <w:rsid w:val="006E40D0"/>
    <w:rsid w:val="006E61E3"/>
    <w:rsid w:val="006F013E"/>
    <w:rsid w:val="006F242D"/>
    <w:rsid w:val="006F5A8A"/>
    <w:rsid w:val="006F74ED"/>
    <w:rsid w:val="00700463"/>
    <w:rsid w:val="00704346"/>
    <w:rsid w:val="0071124D"/>
    <w:rsid w:val="0071289C"/>
    <w:rsid w:val="0071463C"/>
    <w:rsid w:val="00717D51"/>
    <w:rsid w:val="0072064E"/>
    <w:rsid w:val="00720AD9"/>
    <w:rsid w:val="007213FD"/>
    <w:rsid w:val="00723051"/>
    <w:rsid w:val="007261D6"/>
    <w:rsid w:val="00727412"/>
    <w:rsid w:val="00732046"/>
    <w:rsid w:val="007338B9"/>
    <w:rsid w:val="007345A8"/>
    <w:rsid w:val="00757E30"/>
    <w:rsid w:val="00763DD7"/>
    <w:rsid w:val="0077121E"/>
    <w:rsid w:val="00772141"/>
    <w:rsid w:val="0077525E"/>
    <w:rsid w:val="007771C8"/>
    <w:rsid w:val="00777AEC"/>
    <w:rsid w:val="00780151"/>
    <w:rsid w:val="0078029A"/>
    <w:rsid w:val="00781896"/>
    <w:rsid w:val="00782217"/>
    <w:rsid w:val="00782463"/>
    <w:rsid w:val="007838C2"/>
    <w:rsid w:val="007865A2"/>
    <w:rsid w:val="007A6125"/>
    <w:rsid w:val="007B2A47"/>
    <w:rsid w:val="007B673D"/>
    <w:rsid w:val="007B6831"/>
    <w:rsid w:val="007C6D0E"/>
    <w:rsid w:val="007D0DB3"/>
    <w:rsid w:val="007D551A"/>
    <w:rsid w:val="007D664B"/>
    <w:rsid w:val="007E47BA"/>
    <w:rsid w:val="007E6AC9"/>
    <w:rsid w:val="007E717F"/>
    <w:rsid w:val="007E7AEB"/>
    <w:rsid w:val="007F1155"/>
    <w:rsid w:val="007F35E0"/>
    <w:rsid w:val="007F3A77"/>
    <w:rsid w:val="007F4D54"/>
    <w:rsid w:val="008025E7"/>
    <w:rsid w:val="00806AD4"/>
    <w:rsid w:val="008175F3"/>
    <w:rsid w:val="00822A55"/>
    <w:rsid w:val="008350A4"/>
    <w:rsid w:val="0083738B"/>
    <w:rsid w:val="0084051A"/>
    <w:rsid w:val="00844DA0"/>
    <w:rsid w:val="00845C2D"/>
    <w:rsid w:val="008474D6"/>
    <w:rsid w:val="00852738"/>
    <w:rsid w:val="00853530"/>
    <w:rsid w:val="008561B6"/>
    <w:rsid w:val="00857318"/>
    <w:rsid w:val="008619A3"/>
    <w:rsid w:val="00862C39"/>
    <w:rsid w:val="00863DCB"/>
    <w:rsid w:val="00864880"/>
    <w:rsid w:val="0087073A"/>
    <w:rsid w:val="00870DD2"/>
    <w:rsid w:val="00875B14"/>
    <w:rsid w:val="00881B7D"/>
    <w:rsid w:val="008822AD"/>
    <w:rsid w:val="008830F1"/>
    <w:rsid w:val="00885AC4"/>
    <w:rsid w:val="008860A9"/>
    <w:rsid w:val="00893A96"/>
    <w:rsid w:val="00893E59"/>
    <w:rsid w:val="00897FE8"/>
    <w:rsid w:val="008A0DEB"/>
    <w:rsid w:val="008A2212"/>
    <w:rsid w:val="008A67B6"/>
    <w:rsid w:val="008B03EA"/>
    <w:rsid w:val="008B10C1"/>
    <w:rsid w:val="008B4FC1"/>
    <w:rsid w:val="008C2385"/>
    <w:rsid w:val="008C3321"/>
    <w:rsid w:val="008C3799"/>
    <w:rsid w:val="008C6D23"/>
    <w:rsid w:val="008D09C7"/>
    <w:rsid w:val="008D1A63"/>
    <w:rsid w:val="008D434E"/>
    <w:rsid w:val="008E4BD1"/>
    <w:rsid w:val="008F776A"/>
    <w:rsid w:val="00900A2B"/>
    <w:rsid w:val="00900CD0"/>
    <w:rsid w:val="00901CF0"/>
    <w:rsid w:val="00904FE6"/>
    <w:rsid w:val="00906EA2"/>
    <w:rsid w:val="009116EE"/>
    <w:rsid w:val="00911921"/>
    <w:rsid w:val="00914C6E"/>
    <w:rsid w:val="00915DAB"/>
    <w:rsid w:val="00916FE4"/>
    <w:rsid w:val="009206AF"/>
    <w:rsid w:val="00925FD0"/>
    <w:rsid w:val="009271DA"/>
    <w:rsid w:val="0093203C"/>
    <w:rsid w:val="009330C0"/>
    <w:rsid w:val="009373EE"/>
    <w:rsid w:val="00946A46"/>
    <w:rsid w:val="00953E9D"/>
    <w:rsid w:val="0097025B"/>
    <w:rsid w:val="00970907"/>
    <w:rsid w:val="00973F54"/>
    <w:rsid w:val="00974186"/>
    <w:rsid w:val="00981743"/>
    <w:rsid w:val="00986664"/>
    <w:rsid w:val="00990308"/>
    <w:rsid w:val="00990774"/>
    <w:rsid w:val="00991D34"/>
    <w:rsid w:val="00993541"/>
    <w:rsid w:val="009A50A1"/>
    <w:rsid w:val="009A6895"/>
    <w:rsid w:val="009B5147"/>
    <w:rsid w:val="009B5CAF"/>
    <w:rsid w:val="009B5D0A"/>
    <w:rsid w:val="009B6D67"/>
    <w:rsid w:val="009C0319"/>
    <w:rsid w:val="009C0863"/>
    <w:rsid w:val="009C4A09"/>
    <w:rsid w:val="009C4C5D"/>
    <w:rsid w:val="009D4894"/>
    <w:rsid w:val="009D72C1"/>
    <w:rsid w:val="009E683A"/>
    <w:rsid w:val="009F5FE2"/>
    <w:rsid w:val="00A00F77"/>
    <w:rsid w:val="00A04650"/>
    <w:rsid w:val="00A049EA"/>
    <w:rsid w:val="00A04E58"/>
    <w:rsid w:val="00A102A9"/>
    <w:rsid w:val="00A12C47"/>
    <w:rsid w:val="00A12DE2"/>
    <w:rsid w:val="00A1419F"/>
    <w:rsid w:val="00A14A5C"/>
    <w:rsid w:val="00A1554E"/>
    <w:rsid w:val="00A20C27"/>
    <w:rsid w:val="00A20EF1"/>
    <w:rsid w:val="00A21196"/>
    <w:rsid w:val="00A249AB"/>
    <w:rsid w:val="00A26861"/>
    <w:rsid w:val="00A300EF"/>
    <w:rsid w:val="00A3205C"/>
    <w:rsid w:val="00A3344A"/>
    <w:rsid w:val="00A3652D"/>
    <w:rsid w:val="00A37353"/>
    <w:rsid w:val="00A37E08"/>
    <w:rsid w:val="00A42629"/>
    <w:rsid w:val="00A45741"/>
    <w:rsid w:val="00A46937"/>
    <w:rsid w:val="00A5089C"/>
    <w:rsid w:val="00A51F10"/>
    <w:rsid w:val="00A54FB1"/>
    <w:rsid w:val="00A6734C"/>
    <w:rsid w:val="00A70839"/>
    <w:rsid w:val="00A82EC0"/>
    <w:rsid w:val="00A93155"/>
    <w:rsid w:val="00A93B29"/>
    <w:rsid w:val="00AA0A03"/>
    <w:rsid w:val="00AA1D80"/>
    <w:rsid w:val="00AA1FEC"/>
    <w:rsid w:val="00AA53D5"/>
    <w:rsid w:val="00AA62EE"/>
    <w:rsid w:val="00AA6747"/>
    <w:rsid w:val="00AB1DD3"/>
    <w:rsid w:val="00AB255B"/>
    <w:rsid w:val="00AB315B"/>
    <w:rsid w:val="00AB7702"/>
    <w:rsid w:val="00AB789A"/>
    <w:rsid w:val="00AC0DF7"/>
    <w:rsid w:val="00AC2DFC"/>
    <w:rsid w:val="00AD0FD4"/>
    <w:rsid w:val="00AD4C69"/>
    <w:rsid w:val="00AE1CAC"/>
    <w:rsid w:val="00AE57CC"/>
    <w:rsid w:val="00AE594F"/>
    <w:rsid w:val="00AE7922"/>
    <w:rsid w:val="00AF22FE"/>
    <w:rsid w:val="00AF2E01"/>
    <w:rsid w:val="00B02D98"/>
    <w:rsid w:val="00B045D7"/>
    <w:rsid w:val="00B070F2"/>
    <w:rsid w:val="00B073B6"/>
    <w:rsid w:val="00B1381A"/>
    <w:rsid w:val="00B20289"/>
    <w:rsid w:val="00B21E80"/>
    <w:rsid w:val="00B24DB9"/>
    <w:rsid w:val="00B2500F"/>
    <w:rsid w:val="00B2594A"/>
    <w:rsid w:val="00B26C18"/>
    <w:rsid w:val="00B30A3B"/>
    <w:rsid w:val="00B3140D"/>
    <w:rsid w:val="00B33B67"/>
    <w:rsid w:val="00B348E2"/>
    <w:rsid w:val="00B3724D"/>
    <w:rsid w:val="00B40B2B"/>
    <w:rsid w:val="00B40C8E"/>
    <w:rsid w:val="00B42CE9"/>
    <w:rsid w:val="00B44EC7"/>
    <w:rsid w:val="00B452B3"/>
    <w:rsid w:val="00B51A72"/>
    <w:rsid w:val="00B528F1"/>
    <w:rsid w:val="00B605D8"/>
    <w:rsid w:val="00B61407"/>
    <w:rsid w:val="00B6218E"/>
    <w:rsid w:val="00B710DB"/>
    <w:rsid w:val="00B73F10"/>
    <w:rsid w:val="00B74017"/>
    <w:rsid w:val="00B81CF7"/>
    <w:rsid w:val="00B84992"/>
    <w:rsid w:val="00B870F6"/>
    <w:rsid w:val="00B90FB6"/>
    <w:rsid w:val="00B91EDE"/>
    <w:rsid w:val="00B94576"/>
    <w:rsid w:val="00B94587"/>
    <w:rsid w:val="00B94F53"/>
    <w:rsid w:val="00B961F6"/>
    <w:rsid w:val="00BA06A8"/>
    <w:rsid w:val="00BA2440"/>
    <w:rsid w:val="00BA30DA"/>
    <w:rsid w:val="00BA3255"/>
    <w:rsid w:val="00BB3DA2"/>
    <w:rsid w:val="00BB4D8A"/>
    <w:rsid w:val="00BB5D16"/>
    <w:rsid w:val="00BB73D5"/>
    <w:rsid w:val="00BC1C54"/>
    <w:rsid w:val="00BC5364"/>
    <w:rsid w:val="00BC6241"/>
    <w:rsid w:val="00BC62CF"/>
    <w:rsid w:val="00BC6373"/>
    <w:rsid w:val="00BC668E"/>
    <w:rsid w:val="00BD114A"/>
    <w:rsid w:val="00BD365B"/>
    <w:rsid w:val="00BD4543"/>
    <w:rsid w:val="00BE01BE"/>
    <w:rsid w:val="00BE15B3"/>
    <w:rsid w:val="00BE15C4"/>
    <w:rsid w:val="00BE2E1F"/>
    <w:rsid w:val="00BE30CC"/>
    <w:rsid w:val="00BE6037"/>
    <w:rsid w:val="00BF3FC8"/>
    <w:rsid w:val="00BF4B43"/>
    <w:rsid w:val="00C013C4"/>
    <w:rsid w:val="00C0525C"/>
    <w:rsid w:val="00C067B8"/>
    <w:rsid w:val="00C078CB"/>
    <w:rsid w:val="00C11AAF"/>
    <w:rsid w:val="00C1567D"/>
    <w:rsid w:val="00C1781B"/>
    <w:rsid w:val="00C17D83"/>
    <w:rsid w:val="00C21D6A"/>
    <w:rsid w:val="00C24AB8"/>
    <w:rsid w:val="00C25D6D"/>
    <w:rsid w:val="00C35C64"/>
    <w:rsid w:val="00C35F6E"/>
    <w:rsid w:val="00C369DC"/>
    <w:rsid w:val="00C402AE"/>
    <w:rsid w:val="00C43E45"/>
    <w:rsid w:val="00C46846"/>
    <w:rsid w:val="00C504D9"/>
    <w:rsid w:val="00C50FB0"/>
    <w:rsid w:val="00C57CBC"/>
    <w:rsid w:val="00C62B56"/>
    <w:rsid w:val="00C67BF4"/>
    <w:rsid w:val="00C71CD9"/>
    <w:rsid w:val="00C73D2C"/>
    <w:rsid w:val="00C73D5C"/>
    <w:rsid w:val="00C73FEE"/>
    <w:rsid w:val="00C85FA2"/>
    <w:rsid w:val="00C908A1"/>
    <w:rsid w:val="00CA081B"/>
    <w:rsid w:val="00CA1715"/>
    <w:rsid w:val="00CB670F"/>
    <w:rsid w:val="00CC0540"/>
    <w:rsid w:val="00CC1744"/>
    <w:rsid w:val="00CC2DDD"/>
    <w:rsid w:val="00CD07E4"/>
    <w:rsid w:val="00CD79AE"/>
    <w:rsid w:val="00CE30BD"/>
    <w:rsid w:val="00CE41F6"/>
    <w:rsid w:val="00CE50B9"/>
    <w:rsid w:val="00CF1468"/>
    <w:rsid w:val="00CF335E"/>
    <w:rsid w:val="00D03244"/>
    <w:rsid w:val="00D04935"/>
    <w:rsid w:val="00D068F1"/>
    <w:rsid w:val="00D1189E"/>
    <w:rsid w:val="00D13AF5"/>
    <w:rsid w:val="00D14A28"/>
    <w:rsid w:val="00D14FD7"/>
    <w:rsid w:val="00D152C3"/>
    <w:rsid w:val="00D17700"/>
    <w:rsid w:val="00D221BB"/>
    <w:rsid w:val="00D22919"/>
    <w:rsid w:val="00D23C25"/>
    <w:rsid w:val="00D26E66"/>
    <w:rsid w:val="00D313CF"/>
    <w:rsid w:val="00D32E0C"/>
    <w:rsid w:val="00D33BD9"/>
    <w:rsid w:val="00D35571"/>
    <w:rsid w:val="00D420D3"/>
    <w:rsid w:val="00D441E2"/>
    <w:rsid w:val="00D469F7"/>
    <w:rsid w:val="00D46A7C"/>
    <w:rsid w:val="00D47032"/>
    <w:rsid w:val="00D507AB"/>
    <w:rsid w:val="00D50AD5"/>
    <w:rsid w:val="00D511AF"/>
    <w:rsid w:val="00D519AD"/>
    <w:rsid w:val="00D51D6D"/>
    <w:rsid w:val="00D573DE"/>
    <w:rsid w:val="00D63000"/>
    <w:rsid w:val="00D66F54"/>
    <w:rsid w:val="00D716A1"/>
    <w:rsid w:val="00D77E1C"/>
    <w:rsid w:val="00D864EE"/>
    <w:rsid w:val="00D86B98"/>
    <w:rsid w:val="00D86F53"/>
    <w:rsid w:val="00D91B7C"/>
    <w:rsid w:val="00DA0E85"/>
    <w:rsid w:val="00DA166D"/>
    <w:rsid w:val="00DA1E12"/>
    <w:rsid w:val="00DA776B"/>
    <w:rsid w:val="00DB2802"/>
    <w:rsid w:val="00DC1E30"/>
    <w:rsid w:val="00DC3CEC"/>
    <w:rsid w:val="00DC3DE7"/>
    <w:rsid w:val="00DC5B97"/>
    <w:rsid w:val="00DC7A61"/>
    <w:rsid w:val="00DD041D"/>
    <w:rsid w:val="00DE6B2E"/>
    <w:rsid w:val="00DE7689"/>
    <w:rsid w:val="00DF6DB1"/>
    <w:rsid w:val="00DF75F2"/>
    <w:rsid w:val="00E00AC1"/>
    <w:rsid w:val="00E00FF8"/>
    <w:rsid w:val="00E02757"/>
    <w:rsid w:val="00E102BD"/>
    <w:rsid w:val="00E15EDA"/>
    <w:rsid w:val="00E220A4"/>
    <w:rsid w:val="00E25D2C"/>
    <w:rsid w:val="00E26B60"/>
    <w:rsid w:val="00E33AC9"/>
    <w:rsid w:val="00E41EF2"/>
    <w:rsid w:val="00E4512D"/>
    <w:rsid w:val="00E454D2"/>
    <w:rsid w:val="00E51FF1"/>
    <w:rsid w:val="00E57C5E"/>
    <w:rsid w:val="00E62430"/>
    <w:rsid w:val="00E655DC"/>
    <w:rsid w:val="00E82C89"/>
    <w:rsid w:val="00E82E8C"/>
    <w:rsid w:val="00E84136"/>
    <w:rsid w:val="00E87FC6"/>
    <w:rsid w:val="00E91A95"/>
    <w:rsid w:val="00E91ED0"/>
    <w:rsid w:val="00E9340C"/>
    <w:rsid w:val="00E96581"/>
    <w:rsid w:val="00E97F9E"/>
    <w:rsid w:val="00EA4A07"/>
    <w:rsid w:val="00EA72FB"/>
    <w:rsid w:val="00EB0108"/>
    <w:rsid w:val="00EC5CA0"/>
    <w:rsid w:val="00ED0125"/>
    <w:rsid w:val="00ED0CEE"/>
    <w:rsid w:val="00ED214C"/>
    <w:rsid w:val="00ED3134"/>
    <w:rsid w:val="00EE1671"/>
    <w:rsid w:val="00EE3AFE"/>
    <w:rsid w:val="00EE3D2D"/>
    <w:rsid w:val="00EE55D3"/>
    <w:rsid w:val="00EE7CE6"/>
    <w:rsid w:val="00EF1386"/>
    <w:rsid w:val="00EF5226"/>
    <w:rsid w:val="00F001C7"/>
    <w:rsid w:val="00F056BE"/>
    <w:rsid w:val="00F05CDF"/>
    <w:rsid w:val="00F12331"/>
    <w:rsid w:val="00F140A3"/>
    <w:rsid w:val="00F16328"/>
    <w:rsid w:val="00F22BF6"/>
    <w:rsid w:val="00F2303E"/>
    <w:rsid w:val="00F244D1"/>
    <w:rsid w:val="00F25BE4"/>
    <w:rsid w:val="00F26419"/>
    <w:rsid w:val="00F26D3B"/>
    <w:rsid w:val="00F33718"/>
    <w:rsid w:val="00F340FE"/>
    <w:rsid w:val="00F3654C"/>
    <w:rsid w:val="00F36E47"/>
    <w:rsid w:val="00F37485"/>
    <w:rsid w:val="00F41D85"/>
    <w:rsid w:val="00F424FD"/>
    <w:rsid w:val="00F44656"/>
    <w:rsid w:val="00F45489"/>
    <w:rsid w:val="00F45F9A"/>
    <w:rsid w:val="00F4661F"/>
    <w:rsid w:val="00F50819"/>
    <w:rsid w:val="00F52FE5"/>
    <w:rsid w:val="00F553C3"/>
    <w:rsid w:val="00F55C96"/>
    <w:rsid w:val="00F57772"/>
    <w:rsid w:val="00F61DBF"/>
    <w:rsid w:val="00F67746"/>
    <w:rsid w:val="00F70D4E"/>
    <w:rsid w:val="00F713E8"/>
    <w:rsid w:val="00F71F0E"/>
    <w:rsid w:val="00F80B7C"/>
    <w:rsid w:val="00F86398"/>
    <w:rsid w:val="00F874C3"/>
    <w:rsid w:val="00F934B3"/>
    <w:rsid w:val="00FA184C"/>
    <w:rsid w:val="00FA2561"/>
    <w:rsid w:val="00FA37CB"/>
    <w:rsid w:val="00FA4061"/>
    <w:rsid w:val="00FA4270"/>
    <w:rsid w:val="00FA448A"/>
    <w:rsid w:val="00FA4B4F"/>
    <w:rsid w:val="00FC04F9"/>
    <w:rsid w:val="00FC065A"/>
    <w:rsid w:val="00FC1468"/>
    <w:rsid w:val="00FC1753"/>
    <w:rsid w:val="00FC4708"/>
    <w:rsid w:val="00FC53C8"/>
    <w:rsid w:val="00FD272D"/>
    <w:rsid w:val="00FD4CDA"/>
    <w:rsid w:val="00FD7148"/>
    <w:rsid w:val="00FD7E23"/>
    <w:rsid w:val="00FE0174"/>
    <w:rsid w:val="00FE2117"/>
    <w:rsid w:val="00FE214C"/>
    <w:rsid w:val="00FE242A"/>
    <w:rsid w:val="00FE7751"/>
    <w:rsid w:val="00FF0314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ADD58"/>
  <w15:docId w15:val="{CA179E30-395C-46BF-8B53-AA9FFE4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26B60"/>
    <w:pPr>
      <w:jc w:val="both"/>
    </w:pPr>
    <w:rPr>
      <w:rFonts w:ascii="Arial" w:hAnsi="Arial"/>
      <w:spacing w:val="-5"/>
      <w:lang w:val="en-AU"/>
    </w:rPr>
  </w:style>
  <w:style w:type="paragraph" w:styleId="1">
    <w:name w:val="heading 1"/>
    <w:basedOn w:val="HeadingBase"/>
    <w:next w:val="a2"/>
    <w:qFormat/>
    <w:rsid w:val="00E26B60"/>
    <w:pPr>
      <w:spacing w:after="220"/>
      <w:jc w:val="left"/>
      <w:outlineLvl w:val="0"/>
    </w:pPr>
  </w:style>
  <w:style w:type="paragraph" w:styleId="2">
    <w:name w:val="heading 2"/>
    <w:basedOn w:val="HeadingBase"/>
    <w:next w:val="a2"/>
    <w:qFormat/>
    <w:rsid w:val="00E26B60"/>
    <w:pPr>
      <w:jc w:val="left"/>
      <w:outlineLvl w:val="1"/>
    </w:pPr>
    <w:rPr>
      <w:sz w:val="18"/>
    </w:rPr>
  </w:style>
  <w:style w:type="paragraph" w:styleId="3">
    <w:name w:val="heading 3"/>
    <w:basedOn w:val="HeadingBase"/>
    <w:next w:val="a2"/>
    <w:qFormat/>
    <w:rsid w:val="00E26B60"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HeadingBase"/>
    <w:next w:val="a2"/>
    <w:qFormat/>
    <w:rsid w:val="00E26B60"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HeadingBase"/>
    <w:next w:val="a2"/>
    <w:qFormat/>
    <w:rsid w:val="00E26B60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HeadingBase"/>
    <w:next w:val="a2"/>
    <w:qFormat/>
    <w:rsid w:val="00E26B60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E26B60"/>
    <w:pPr>
      <w:keepNext/>
      <w:jc w:val="center"/>
      <w:outlineLvl w:val="6"/>
    </w:pPr>
    <w:rPr>
      <w:rFonts w:ascii="Times New Roman" w:hAnsi="Times New Roman"/>
      <w:b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E26B60"/>
    <w:pPr>
      <w:tabs>
        <w:tab w:val="center" w:pos="4320"/>
        <w:tab w:val="right" w:pos="8640"/>
      </w:tabs>
    </w:pPr>
    <w:rPr>
      <w:lang w:eastAsia="x-none"/>
    </w:rPr>
  </w:style>
  <w:style w:type="paragraph" w:styleId="a8">
    <w:name w:val="footer"/>
    <w:basedOn w:val="a1"/>
    <w:rsid w:val="00E26B60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a1"/>
    <w:next w:val="a9"/>
    <w:rsid w:val="00E26B60"/>
    <w:pPr>
      <w:spacing w:before="220" w:after="220" w:line="220" w:lineRule="atLeast"/>
    </w:pPr>
  </w:style>
  <w:style w:type="paragraph" w:styleId="a9">
    <w:name w:val="Salutation"/>
    <w:basedOn w:val="a1"/>
    <w:next w:val="SubjectLine"/>
    <w:rsid w:val="00E26B60"/>
    <w:pPr>
      <w:spacing w:before="220" w:after="220" w:line="220" w:lineRule="atLeast"/>
      <w:jc w:val="left"/>
    </w:pPr>
  </w:style>
  <w:style w:type="paragraph" w:styleId="a2">
    <w:name w:val="Body Text"/>
    <w:basedOn w:val="a1"/>
    <w:rsid w:val="00E26B60"/>
    <w:pPr>
      <w:spacing w:after="220" w:line="220" w:lineRule="atLeast"/>
      <w:ind w:firstLine="720"/>
    </w:pPr>
  </w:style>
  <w:style w:type="paragraph" w:customStyle="1" w:styleId="CcList">
    <w:name w:val="Cc List"/>
    <w:basedOn w:val="a1"/>
    <w:rsid w:val="00E26B60"/>
    <w:pPr>
      <w:keepLines/>
      <w:spacing w:line="220" w:lineRule="atLeast"/>
      <w:ind w:left="360" w:hanging="360"/>
    </w:pPr>
  </w:style>
  <w:style w:type="paragraph" w:styleId="aa">
    <w:name w:val="Closing"/>
    <w:basedOn w:val="a1"/>
    <w:next w:val="ab"/>
    <w:rsid w:val="00E26B60"/>
    <w:pPr>
      <w:keepNext/>
      <w:spacing w:after="60" w:line="220" w:lineRule="atLeast"/>
      <w:ind w:left="4320"/>
    </w:pPr>
  </w:style>
  <w:style w:type="paragraph" w:styleId="ab">
    <w:name w:val="Signature"/>
    <w:basedOn w:val="a1"/>
    <w:next w:val="SignatureJobTitle"/>
    <w:rsid w:val="00E26B60"/>
    <w:pPr>
      <w:keepNext/>
      <w:spacing w:before="880" w:line="220" w:lineRule="atLeast"/>
      <w:ind w:left="4320"/>
      <w:jc w:val="left"/>
    </w:pPr>
  </w:style>
  <w:style w:type="paragraph" w:customStyle="1" w:styleId="CompanyName">
    <w:name w:val="Company Name"/>
    <w:basedOn w:val="a1"/>
    <w:rsid w:val="00E26B6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c">
    <w:name w:val="Date"/>
    <w:basedOn w:val="a1"/>
    <w:next w:val="InsideAddressName"/>
    <w:rsid w:val="00E26B60"/>
    <w:pPr>
      <w:spacing w:after="220" w:line="220" w:lineRule="atLeast"/>
      <w:ind w:left="4320"/>
    </w:pPr>
  </w:style>
  <w:style w:type="character" w:styleId="ad">
    <w:name w:val="Emphasis"/>
    <w:qFormat/>
    <w:rsid w:val="00E26B60"/>
    <w:rPr>
      <w:rFonts w:ascii="Arial Black" w:hAnsi="Arial Black"/>
      <w:sz w:val="18"/>
    </w:rPr>
  </w:style>
  <w:style w:type="paragraph" w:customStyle="1" w:styleId="Enclosure">
    <w:name w:val="Enclosure"/>
    <w:basedOn w:val="a1"/>
    <w:next w:val="CcList"/>
    <w:rsid w:val="00E26B6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rsid w:val="00E26B6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a1"/>
    <w:rsid w:val="00E26B6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E26B60"/>
    <w:pPr>
      <w:spacing w:before="220"/>
    </w:pPr>
  </w:style>
  <w:style w:type="paragraph" w:customStyle="1" w:styleId="MailingInstructions">
    <w:name w:val="Mailing Instructions"/>
    <w:basedOn w:val="a1"/>
    <w:next w:val="InsideAddressName"/>
    <w:rsid w:val="00E26B6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rsid w:val="00E26B6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rsid w:val="00E26B60"/>
    <w:pPr>
      <w:spacing w:after="220" w:line="220" w:lineRule="atLeast"/>
      <w:jc w:val="left"/>
    </w:pPr>
  </w:style>
  <w:style w:type="paragraph" w:customStyle="1" w:styleId="ReturnAddress">
    <w:name w:val="Return Address"/>
    <w:basedOn w:val="a1"/>
    <w:rsid w:val="00E26B6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b"/>
    <w:next w:val="ReferenceInitials"/>
    <w:rsid w:val="00E26B60"/>
    <w:pPr>
      <w:spacing w:before="0"/>
    </w:pPr>
  </w:style>
  <w:style w:type="paragraph" w:customStyle="1" w:styleId="SignatureJobTitle">
    <w:name w:val="Signature Job Title"/>
    <w:basedOn w:val="ab"/>
    <w:next w:val="SignatureCompany"/>
    <w:rsid w:val="00E26B60"/>
    <w:pPr>
      <w:spacing w:before="0"/>
    </w:pPr>
  </w:style>
  <w:style w:type="character" w:customStyle="1" w:styleId="Slogan">
    <w:name w:val="Slogan"/>
    <w:rsid w:val="00E26B60"/>
    <w:rPr>
      <w:rFonts w:ascii="Arial Black" w:hAnsi="Arial Black"/>
      <w:sz w:val="18"/>
    </w:rPr>
  </w:style>
  <w:style w:type="paragraph" w:customStyle="1" w:styleId="SubjectLine">
    <w:name w:val="Subject Line"/>
    <w:basedOn w:val="a1"/>
    <w:next w:val="a2"/>
    <w:rsid w:val="00E26B6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e">
    <w:name w:val="List"/>
    <w:basedOn w:val="a2"/>
    <w:rsid w:val="00E26B60"/>
    <w:pPr>
      <w:ind w:left="360" w:hanging="360"/>
    </w:pPr>
  </w:style>
  <w:style w:type="paragraph" w:styleId="a">
    <w:name w:val="List Bullet"/>
    <w:basedOn w:val="ae"/>
    <w:autoRedefine/>
    <w:rsid w:val="00E26B60"/>
    <w:pPr>
      <w:numPr>
        <w:numId w:val="3"/>
      </w:numPr>
    </w:pPr>
  </w:style>
  <w:style w:type="paragraph" w:styleId="a0">
    <w:name w:val="List Number"/>
    <w:basedOn w:val="a2"/>
    <w:rsid w:val="00E26B60"/>
    <w:pPr>
      <w:numPr>
        <w:numId w:val="4"/>
      </w:numPr>
    </w:pPr>
  </w:style>
  <w:style w:type="paragraph" w:styleId="af">
    <w:name w:val="Balloon Text"/>
    <w:basedOn w:val="a1"/>
    <w:semiHidden/>
    <w:rsid w:val="00BB5D16"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59"/>
    <w:rsid w:val="006E00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9C4A09"/>
    <w:rPr>
      <w:rFonts w:ascii="Arial" w:hAnsi="Arial"/>
      <w:spacing w:val="-5"/>
      <w:lang w:val="en-AU"/>
    </w:rPr>
  </w:style>
  <w:style w:type="paragraph" w:styleId="af1">
    <w:name w:val="List Paragraph"/>
    <w:aliases w:val="Абзац списка (номер),Абзац списка 2,Абзац списка для документа,Абзац списка11,ПАРАГРАФ,СПИСОК"/>
    <w:basedOn w:val="a1"/>
    <w:link w:val="af2"/>
    <w:uiPriority w:val="34"/>
    <w:qFormat/>
    <w:rsid w:val="00C73D2C"/>
    <w:pPr>
      <w:ind w:left="720"/>
      <w:contextualSpacing/>
    </w:pPr>
  </w:style>
  <w:style w:type="character" w:styleId="af3">
    <w:name w:val="annotation reference"/>
    <w:rsid w:val="00334DA3"/>
    <w:rPr>
      <w:sz w:val="16"/>
      <w:szCs w:val="16"/>
    </w:rPr>
  </w:style>
  <w:style w:type="paragraph" w:styleId="af4">
    <w:name w:val="annotation text"/>
    <w:basedOn w:val="a1"/>
    <w:link w:val="af5"/>
    <w:rsid w:val="00334DA3"/>
    <w:rPr>
      <w:lang w:eastAsia="x-none"/>
    </w:rPr>
  </w:style>
  <w:style w:type="character" w:customStyle="1" w:styleId="af5">
    <w:name w:val="Текст примечания Знак"/>
    <w:link w:val="af4"/>
    <w:rsid w:val="00334DA3"/>
    <w:rPr>
      <w:rFonts w:ascii="Arial" w:hAnsi="Arial"/>
      <w:spacing w:val="-5"/>
      <w:lang w:val="en-AU"/>
    </w:rPr>
  </w:style>
  <w:style w:type="paragraph" w:styleId="af6">
    <w:name w:val="annotation subject"/>
    <w:basedOn w:val="af4"/>
    <w:next w:val="af4"/>
    <w:link w:val="af7"/>
    <w:rsid w:val="00334DA3"/>
    <w:rPr>
      <w:b/>
      <w:bCs/>
    </w:rPr>
  </w:style>
  <w:style w:type="character" w:customStyle="1" w:styleId="af7">
    <w:name w:val="Тема примечания Знак"/>
    <w:link w:val="af6"/>
    <w:rsid w:val="00334DA3"/>
    <w:rPr>
      <w:rFonts w:ascii="Arial" w:hAnsi="Arial"/>
      <w:b/>
      <w:bCs/>
      <w:spacing w:val="-5"/>
      <w:lang w:val="en-AU"/>
    </w:rPr>
  </w:style>
  <w:style w:type="paragraph" w:styleId="af8">
    <w:name w:val="footnote text"/>
    <w:basedOn w:val="a1"/>
    <w:link w:val="af9"/>
    <w:uiPriority w:val="99"/>
    <w:unhideWhenUsed/>
    <w:rsid w:val="0093203C"/>
    <w:rPr>
      <w:rFonts w:ascii="Times New Roman" w:eastAsia="Calibri" w:hAnsi="Times New Roman"/>
      <w:spacing w:val="0"/>
      <w:lang w:val="x-none" w:eastAsia="en-US"/>
    </w:rPr>
  </w:style>
  <w:style w:type="character" w:customStyle="1" w:styleId="af9">
    <w:name w:val="Текст сноски Знак"/>
    <w:link w:val="af8"/>
    <w:uiPriority w:val="99"/>
    <w:rsid w:val="0093203C"/>
    <w:rPr>
      <w:rFonts w:eastAsia="Calibri" w:cs="Times New Roman"/>
      <w:lang w:eastAsia="en-US"/>
    </w:rPr>
  </w:style>
  <w:style w:type="character" w:styleId="afa">
    <w:name w:val="footnote reference"/>
    <w:uiPriority w:val="99"/>
    <w:unhideWhenUsed/>
    <w:rsid w:val="0093203C"/>
    <w:rPr>
      <w:vertAlign w:val="superscript"/>
    </w:rPr>
  </w:style>
  <w:style w:type="character" w:customStyle="1" w:styleId="10">
    <w:name w:val="Основной шрифт абзаца1"/>
    <w:qFormat/>
    <w:rsid w:val="006741AF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6741A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741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lang w:eastAsia="zh-CN"/>
    </w:rPr>
  </w:style>
  <w:style w:type="paragraph" w:customStyle="1" w:styleId="ConsPlusTitle">
    <w:name w:val="ConsPlusTitle"/>
    <w:rsid w:val="00974186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1">
    <w:name w:val="Обычный1"/>
    <w:qFormat/>
    <w:rsid w:val="009741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hAnsi="Calibri" w:cs="Calibri"/>
      <w:color w:val="000000"/>
      <w:lang w:eastAsia="zh-CN"/>
    </w:rPr>
  </w:style>
  <w:style w:type="character" w:customStyle="1" w:styleId="20">
    <w:name w:val="Основной шрифт абзаца2"/>
    <w:qFormat/>
    <w:rsid w:val="00974186"/>
    <w:rPr>
      <w:sz w:val="20"/>
    </w:rPr>
  </w:style>
  <w:style w:type="character" w:customStyle="1" w:styleId="30">
    <w:name w:val="Основной шрифт абзаца3"/>
    <w:qFormat/>
    <w:rsid w:val="003603DB"/>
    <w:rPr>
      <w:rFonts w:ascii="Arial" w:eastAsia="Arial" w:hAnsi="Arial" w:cs="Arial"/>
      <w:sz w:val="20"/>
      <w:szCs w:val="30"/>
    </w:rPr>
  </w:style>
  <w:style w:type="paragraph" w:customStyle="1" w:styleId="21">
    <w:name w:val="Обычный2"/>
    <w:qFormat/>
    <w:rsid w:val="003603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hAnsi="Calibri" w:cs="Calibri"/>
      <w:color w:val="000000"/>
      <w:lang w:eastAsia="zh-CN"/>
    </w:rPr>
  </w:style>
  <w:style w:type="paragraph" w:customStyle="1" w:styleId="ConsPlusNonformat">
    <w:name w:val="ConsPlusNonformat"/>
    <w:rsid w:val="003603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ourier New" w:hAnsi="Courier New" w:cs="Courier New"/>
      <w:szCs w:val="22"/>
    </w:rPr>
  </w:style>
  <w:style w:type="paragraph" w:customStyle="1" w:styleId="31">
    <w:name w:val="Обычный3"/>
    <w:qFormat/>
    <w:rsid w:val="003603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hAnsi="Calibri" w:cs="Calibri"/>
      <w:color w:val="000000"/>
      <w:lang w:eastAsia="zh-CN"/>
    </w:rPr>
  </w:style>
  <w:style w:type="character" w:customStyle="1" w:styleId="40">
    <w:name w:val="Основной шрифт абзаца4"/>
    <w:qFormat/>
    <w:rsid w:val="003603DB"/>
    <w:rPr>
      <w:rFonts w:ascii="Arial" w:eastAsia="Arial" w:hAnsi="Arial" w:cs="Arial"/>
      <w:sz w:val="20"/>
      <w:szCs w:val="30"/>
    </w:rPr>
  </w:style>
  <w:style w:type="character" w:customStyle="1" w:styleId="af2">
    <w:name w:val="Абзац списка Знак"/>
    <w:aliases w:val="Абзац списка (номер) Знак,Абзац списка 2 Знак,Абзац списка для документа Знак,Абзац списка11 Знак,ПАРАГРАФ Знак,СПИСОК Знак"/>
    <w:link w:val="af1"/>
    <w:uiPriority w:val="34"/>
    <w:locked/>
    <w:rsid w:val="00BA30DA"/>
    <w:rPr>
      <w:rFonts w:ascii="Arial" w:hAnsi="Arial"/>
      <w:spacing w:val="-5"/>
      <w:lang w:val="en-AU"/>
    </w:rPr>
  </w:style>
  <w:style w:type="character" w:styleId="afb">
    <w:name w:val="Hyperlink"/>
    <w:uiPriority w:val="99"/>
    <w:semiHidden/>
    <w:unhideWhenUsed/>
    <w:rsid w:val="002C66A3"/>
    <w:rPr>
      <w:color w:val="0000FF"/>
      <w:u w:val="single"/>
    </w:rPr>
  </w:style>
  <w:style w:type="character" w:styleId="afc">
    <w:name w:val="Strong"/>
    <w:basedOn w:val="a3"/>
    <w:uiPriority w:val="22"/>
    <w:qFormat/>
    <w:rPr>
      <w:b/>
      <w:bCs/>
    </w:rPr>
  </w:style>
  <w:style w:type="paragraph" w:styleId="afd">
    <w:name w:val="Normal (Web)"/>
    <w:basedOn w:val="a1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86E1EA2C6934BFE95117529F8A5B45D2C6BE7D713BBF5F3EF36F8A03F44A604DEDD83B80B85C353D1B8D4970C6C776Fv6H4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0025-2C5E-4054-9F68-77ADF9DC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15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підприємства)</vt:lpstr>
    </vt:vector>
  </TitlesOfParts>
  <Company>LIGA</Company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підприємства)</dc:title>
  <dc:creator>NarodaN</dc:creator>
  <cp:lastModifiedBy>admin</cp:lastModifiedBy>
  <cp:revision>3</cp:revision>
  <cp:lastPrinted>2025-02-24T06:42:00Z</cp:lastPrinted>
  <dcterms:created xsi:type="dcterms:W3CDTF">2025-02-21T08:48:00Z</dcterms:created>
  <dcterms:modified xsi:type="dcterms:W3CDTF">2025-02-24T06:42:00Z</dcterms:modified>
</cp:coreProperties>
</file>