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42" w:rsidRDefault="000A0A05" w:rsidP="003E330C">
      <w:pPr>
        <w:ind w:left="360" w:right="-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</w:t>
      </w:r>
      <w:r>
        <w:rPr>
          <w:sz w:val="26"/>
          <w:szCs w:val="26"/>
          <w:lang w:val="uk-UA"/>
        </w:rPr>
        <w:tab/>
        <w:t xml:space="preserve">  </w:t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</w:p>
    <w:p w:rsidR="000A0A05" w:rsidRDefault="000A0A05" w:rsidP="00CC4442">
      <w:pPr>
        <w:ind w:left="10620" w:right="-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УТВЕРЖДЕН</w:t>
      </w:r>
      <w:r w:rsidR="002F4DA3">
        <w:rPr>
          <w:sz w:val="26"/>
          <w:szCs w:val="26"/>
          <w:lang w:val="uk-UA"/>
        </w:rPr>
        <w:t xml:space="preserve"> </w:t>
      </w:r>
    </w:p>
    <w:p w:rsidR="000A0A05" w:rsidRDefault="000A0A05" w:rsidP="00F80FBB">
      <w:pPr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</w:t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ED180A">
        <w:rPr>
          <w:sz w:val="26"/>
          <w:szCs w:val="26"/>
          <w:lang w:val="uk-UA"/>
        </w:rPr>
        <w:t>Постановлением администрации</w:t>
      </w:r>
      <w:r>
        <w:rPr>
          <w:sz w:val="26"/>
          <w:szCs w:val="26"/>
          <w:lang w:val="uk-UA"/>
        </w:rPr>
        <w:t xml:space="preserve"> </w:t>
      </w:r>
    </w:p>
    <w:p w:rsidR="00ED180A" w:rsidRPr="00ED180A" w:rsidRDefault="000A0A05" w:rsidP="00ED180A">
      <w:pPr>
        <w:ind w:left="360"/>
        <w:jc w:val="both"/>
        <w:rPr>
          <w:sz w:val="26"/>
          <w:szCs w:val="26"/>
          <w:u w:val="single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</w:t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7D5B23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>городского округа</w:t>
      </w:r>
      <w:r w:rsidRPr="00ED180A">
        <w:rPr>
          <w:sz w:val="26"/>
          <w:szCs w:val="26"/>
          <w:lang w:val="uk-UA"/>
        </w:rPr>
        <w:t xml:space="preserve"> Горловка</w:t>
      </w:r>
      <w:r w:rsidR="007D5B23" w:rsidRPr="00ED180A">
        <w:rPr>
          <w:sz w:val="26"/>
          <w:szCs w:val="26"/>
          <w:lang w:val="uk-UA"/>
        </w:rPr>
        <w:tab/>
      </w:r>
      <w:r w:rsidR="007D5B23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ED180A" w:rsidRPr="00ED180A">
        <w:rPr>
          <w:sz w:val="26"/>
          <w:szCs w:val="26"/>
          <w:lang w:val="uk-UA"/>
        </w:rPr>
        <w:tab/>
      </w:r>
      <w:r w:rsidR="004B5C85">
        <w:rPr>
          <w:sz w:val="26"/>
          <w:szCs w:val="26"/>
        </w:rPr>
        <w:t>от 18 ноября 2024 г.  № 593</w:t>
      </w:r>
      <w:bookmarkStart w:id="0" w:name="_GoBack"/>
      <w:bookmarkEnd w:id="0"/>
    </w:p>
    <w:p w:rsidR="000A0A05" w:rsidRDefault="000A0A05" w:rsidP="00B61547">
      <w:pPr>
        <w:jc w:val="center"/>
        <w:rPr>
          <w:sz w:val="26"/>
          <w:szCs w:val="26"/>
          <w:u w:val="single"/>
          <w:lang w:val="uk-UA"/>
        </w:rPr>
      </w:pPr>
    </w:p>
    <w:p w:rsidR="00B61547" w:rsidRDefault="00B61547" w:rsidP="00B61547">
      <w:pPr>
        <w:jc w:val="center"/>
        <w:rPr>
          <w:sz w:val="26"/>
          <w:szCs w:val="26"/>
          <w:u w:val="single"/>
          <w:lang w:val="uk-UA"/>
        </w:rPr>
      </w:pPr>
    </w:p>
    <w:p w:rsidR="004116BE" w:rsidRDefault="004116BE" w:rsidP="00B61547">
      <w:pPr>
        <w:jc w:val="center"/>
        <w:rPr>
          <w:sz w:val="26"/>
          <w:szCs w:val="26"/>
          <w:u w:val="single"/>
          <w:lang w:val="uk-UA"/>
        </w:rPr>
      </w:pPr>
    </w:p>
    <w:p w:rsidR="00B61547" w:rsidRPr="007C544C" w:rsidRDefault="00B61547" w:rsidP="00B61547">
      <w:pPr>
        <w:jc w:val="center"/>
        <w:rPr>
          <w:sz w:val="26"/>
          <w:szCs w:val="26"/>
          <w:u w:val="single"/>
          <w:lang w:val="uk-UA"/>
        </w:rPr>
      </w:pPr>
    </w:p>
    <w:p w:rsidR="00B94D41" w:rsidRPr="00B61547" w:rsidRDefault="00B94D41" w:rsidP="00B61547">
      <w:pPr>
        <w:ind w:left="360"/>
        <w:jc w:val="center"/>
        <w:rPr>
          <w:sz w:val="26"/>
          <w:szCs w:val="26"/>
        </w:rPr>
      </w:pPr>
      <w:r w:rsidRPr="00B61547">
        <w:rPr>
          <w:sz w:val="26"/>
          <w:szCs w:val="26"/>
        </w:rPr>
        <w:t>Перечень аварийно-опасных</w:t>
      </w:r>
      <w:r w:rsidR="00B61547" w:rsidRPr="00B61547">
        <w:rPr>
          <w:sz w:val="26"/>
          <w:szCs w:val="26"/>
        </w:rPr>
        <w:t xml:space="preserve"> </w:t>
      </w:r>
      <w:r w:rsidRPr="00B61547">
        <w:rPr>
          <w:sz w:val="26"/>
          <w:szCs w:val="26"/>
        </w:rPr>
        <w:t>участков дорог</w:t>
      </w:r>
    </w:p>
    <w:p w:rsidR="00B61547" w:rsidRPr="00B61547" w:rsidRDefault="00B94D41" w:rsidP="00B61547">
      <w:pPr>
        <w:jc w:val="center"/>
        <w:rPr>
          <w:sz w:val="26"/>
          <w:szCs w:val="26"/>
        </w:rPr>
      </w:pPr>
      <w:r w:rsidRPr="00B61547">
        <w:rPr>
          <w:sz w:val="26"/>
          <w:szCs w:val="26"/>
        </w:rPr>
        <w:t>и первоочередных мер, направленных на устранение причин и условий совершения дорожно-транспортных происшествий</w:t>
      </w:r>
    </w:p>
    <w:p w:rsidR="00B61547" w:rsidRPr="00B61547" w:rsidRDefault="00B94D41" w:rsidP="00B61547">
      <w:pPr>
        <w:jc w:val="center"/>
        <w:rPr>
          <w:sz w:val="26"/>
          <w:szCs w:val="26"/>
        </w:rPr>
      </w:pPr>
      <w:r w:rsidRPr="00B61547">
        <w:rPr>
          <w:sz w:val="26"/>
          <w:szCs w:val="26"/>
        </w:rPr>
        <w:t xml:space="preserve">на </w:t>
      </w:r>
      <w:r w:rsidR="00B61547" w:rsidRPr="00B61547">
        <w:rPr>
          <w:sz w:val="26"/>
          <w:szCs w:val="26"/>
        </w:rPr>
        <w:t>а</w:t>
      </w:r>
      <w:r w:rsidRPr="00B61547">
        <w:rPr>
          <w:sz w:val="26"/>
          <w:szCs w:val="26"/>
        </w:rPr>
        <w:t>втомобильных дорогах местного значения муниципального образования городского округа Горловка</w:t>
      </w:r>
    </w:p>
    <w:p w:rsidR="00B94D41" w:rsidRDefault="00B94D41" w:rsidP="00B61547">
      <w:pPr>
        <w:jc w:val="center"/>
        <w:rPr>
          <w:sz w:val="26"/>
          <w:szCs w:val="26"/>
        </w:rPr>
      </w:pPr>
      <w:r w:rsidRPr="00B61547">
        <w:rPr>
          <w:sz w:val="26"/>
          <w:szCs w:val="26"/>
        </w:rPr>
        <w:t>Донецкой Народной Республики</w:t>
      </w:r>
    </w:p>
    <w:p w:rsidR="004116BE" w:rsidRDefault="004116BE" w:rsidP="00B61547">
      <w:pPr>
        <w:jc w:val="center"/>
        <w:rPr>
          <w:sz w:val="26"/>
          <w:szCs w:val="26"/>
        </w:rPr>
      </w:pPr>
    </w:p>
    <w:p w:rsidR="004116BE" w:rsidRPr="00B61547" w:rsidRDefault="004116BE" w:rsidP="00B61547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="148" w:tblpY="377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745"/>
        <w:gridCol w:w="6521"/>
        <w:gridCol w:w="2634"/>
      </w:tblGrid>
      <w:tr w:rsidR="000A0A05" w:rsidRPr="0051238B" w:rsidTr="00CE2D56">
        <w:trPr>
          <w:trHeight w:val="420"/>
        </w:trPr>
        <w:tc>
          <w:tcPr>
            <w:tcW w:w="608" w:type="dxa"/>
            <w:vAlign w:val="center"/>
          </w:tcPr>
          <w:p w:rsidR="000A0A05" w:rsidRPr="0051238B" w:rsidRDefault="000A0A05" w:rsidP="007D5B23">
            <w:pPr>
              <w:ind w:left="-284" w:firstLine="284"/>
              <w:jc w:val="center"/>
            </w:pPr>
            <w:r w:rsidRPr="0051238B">
              <w:t>№</w:t>
            </w:r>
          </w:p>
          <w:p w:rsidR="000A0A05" w:rsidRPr="0051238B" w:rsidRDefault="000A0A05" w:rsidP="007D5B23">
            <w:pPr>
              <w:ind w:left="-284" w:firstLine="284"/>
              <w:jc w:val="center"/>
            </w:pPr>
            <w:r w:rsidRPr="0051238B">
              <w:t>п/п</w:t>
            </w:r>
          </w:p>
        </w:tc>
        <w:tc>
          <w:tcPr>
            <w:tcW w:w="4745" w:type="dxa"/>
            <w:vAlign w:val="center"/>
          </w:tcPr>
          <w:p w:rsidR="000A0A05" w:rsidRPr="0051238B" w:rsidRDefault="00B94D41" w:rsidP="007D5B23">
            <w:pPr>
              <w:jc w:val="center"/>
            </w:pPr>
            <w:r w:rsidRPr="0051238B">
              <w:t>Местонахождение аварийно-опасного участка</w:t>
            </w:r>
          </w:p>
        </w:tc>
        <w:tc>
          <w:tcPr>
            <w:tcW w:w="6521" w:type="dxa"/>
            <w:vAlign w:val="center"/>
          </w:tcPr>
          <w:p w:rsidR="000A0A05" w:rsidRPr="0051238B" w:rsidRDefault="00B94D41" w:rsidP="007D5B23">
            <w:pPr>
              <w:jc w:val="center"/>
            </w:pPr>
            <w:r w:rsidRPr="0051238B">
              <w:t>Планируемые первоочередные меры</w:t>
            </w:r>
          </w:p>
        </w:tc>
        <w:tc>
          <w:tcPr>
            <w:tcW w:w="2634" w:type="dxa"/>
            <w:vAlign w:val="center"/>
          </w:tcPr>
          <w:p w:rsidR="000A0A05" w:rsidRPr="0051238B" w:rsidRDefault="00B94D41" w:rsidP="007D5B23">
            <w:pPr>
              <w:jc w:val="center"/>
            </w:pPr>
            <w:r w:rsidRPr="0051238B">
              <w:t>Сроки исполнения</w:t>
            </w:r>
          </w:p>
        </w:tc>
      </w:tr>
      <w:tr w:rsidR="000A0A05" w:rsidRPr="0051238B" w:rsidTr="000101BD">
        <w:trPr>
          <w:trHeight w:val="374"/>
        </w:trPr>
        <w:tc>
          <w:tcPr>
            <w:tcW w:w="608" w:type="dxa"/>
            <w:vAlign w:val="center"/>
          </w:tcPr>
          <w:p w:rsidR="000A0A05" w:rsidRPr="0051238B" w:rsidRDefault="000A0A05" w:rsidP="007D5B23">
            <w:pPr>
              <w:jc w:val="center"/>
            </w:pPr>
            <w:r w:rsidRPr="0051238B">
              <w:t>1</w:t>
            </w:r>
          </w:p>
        </w:tc>
        <w:tc>
          <w:tcPr>
            <w:tcW w:w="4745" w:type="dxa"/>
            <w:vAlign w:val="center"/>
          </w:tcPr>
          <w:p w:rsidR="000A0A05" w:rsidRPr="0051238B" w:rsidRDefault="000A0A05" w:rsidP="007D5B23">
            <w:pPr>
              <w:jc w:val="center"/>
            </w:pPr>
            <w:r w:rsidRPr="0051238B">
              <w:t>2</w:t>
            </w:r>
          </w:p>
        </w:tc>
        <w:tc>
          <w:tcPr>
            <w:tcW w:w="6521" w:type="dxa"/>
            <w:vAlign w:val="center"/>
          </w:tcPr>
          <w:p w:rsidR="000A0A05" w:rsidRPr="0051238B" w:rsidRDefault="000A0A05" w:rsidP="007D5B23">
            <w:pPr>
              <w:jc w:val="center"/>
            </w:pPr>
            <w:r w:rsidRPr="0051238B">
              <w:t>3</w:t>
            </w:r>
          </w:p>
        </w:tc>
        <w:tc>
          <w:tcPr>
            <w:tcW w:w="2634" w:type="dxa"/>
            <w:tcBorders>
              <w:bottom w:val="nil"/>
            </w:tcBorders>
            <w:vAlign w:val="center"/>
          </w:tcPr>
          <w:p w:rsidR="000A0A05" w:rsidRPr="0051238B" w:rsidRDefault="000A0A05" w:rsidP="007D5B23">
            <w:pPr>
              <w:jc w:val="center"/>
            </w:pPr>
            <w:r w:rsidRPr="0051238B">
              <w:t>4</w:t>
            </w:r>
          </w:p>
        </w:tc>
      </w:tr>
      <w:tr w:rsidR="0051238B" w:rsidRPr="0051238B" w:rsidTr="0051238B">
        <w:trPr>
          <w:trHeight w:val="1400"/>
        </w:trPr>
        <w:tc>
          <w:tcPr>
            <w:tcW w:w="608" w:type="dxa"/>
            <w:vMerge w:val="restart"/>
          </w:tcPr>
          <w:p w:rsidR="0051238B" w:rsidRPr="0051238B" w:rsidRDefault="0051238B" w:rsidP="007D5B23">
            <w:pPr>
              <w:jc w:val="center"/>
            </w:pPr>
            <w:r w:rsidRPr="0051238B">
              <w:t>1.</w:t>
            </w:r>
          </w:p>
        </w:tc>
        <w:tc>
          <w:tcPr>
            <w:tcW w:w="4745" w:type="dxa"/>
            <w:vMerge w:val="restart"/>
          </w:tcPr>
          <w:p w:rsidR="0051238B" w:rsidRPr="0051238B" w:rsidRDefault="0051238B" w:rsidP="00061F45">
            <w:pPr>
              <w:jc w:val="both"/>
            </w:pPr>
            <w:r w:rsidRPr="0051238B">
              <w:rPr>
                <w:color w:val="000000"/>
              </w:rPr>
              <w:t xml:space="preserve">пересечение ул. Интернациональная с </w:t>
            </w:r>
            <w:r>
              <w:rPr>
                <w:color w:val="000000"/>
              </w:rPr>
              <w:t xml:space="preserve">             </w:t>
            </w:r>
            <w:r w:rsidRPr="0051238B">
              <w:rPr>
                <w:color w:val="000000"/>
              </w:rPr>
              <w:t xml:space="preserve">ул. Горловской Дивизии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1238B" w:rsidRPr="0051238B" w:rsidRDefault="0051238B" w:rsidP="0051238B">
            <w:pPr>
              <w:shd w:val="clear" w:color="auto" w:fill="FFFFFF"/>
              <w:jc w:val="both"/>
              <w:rPr>
                <w:highlight w:val="yellow"/>
              </w:rPr>
            </w:pPr>
            <w:r w:rsidRPr="0051238B">
              <w:rPr>
                <w:spacing w:val="-4"/>
              </w:rPr>
              <w:t>Подготовить письмо на Министерство транспорта Донецкой Народной Республики о плохой различимости горизонтальной разметки на участке дороги  регионального значения Красный Лиман-Артемовск-Горловка (21К-14) в районе пересечения с ул. Горловской Дивизии.</w:t>
            </w:r>
            <w:r w:rsidRPr="0051238B">
              <w:rPr>
                <w:highlight w:val="yellow"/>
              </w:rPr>
              <w:t xml:space="preserve"> </w:t>
            </w:r>
          </w:p>
        </w:tc>
        <w:tc>
          <w:tcPr>
            <w:tcW w:w="2634" w:type="dxa"/>
          </w:tcPr>
          <w:p w:rsidR="0051238B" w:rsidRPr="0051238B" w:rsidRDefault="0051238B" w:rsidP="00611AD6">
            <w:pPr>
              <w:tabs>
                <w:tab w:val="left" w:pos="4937"/>
              </w:tabs>
              <w:jc w:val="center"/>
            </w:pPr>
            <w:r w:rsidRPr="0051238B">
              <w:t>30.11.2024 года</w:t>
            </w:r>
          </w:p>
        </w:tc>
      </w:tr>
      <w:tr w:rsidR="0051238B" w:rsidRPr="0051238B" w:rsidTr="00431C92">
        <w:trPr>
          <w:trHeight w:val="903"/>
        </w:trPr>
        <w:tc>
          <w:tcPr>
            <w:tcW w:w="608" w:type="dxa"/>
            <w:vMerge/>
          </w:tcPr>
          <w:p w:rsidR="0051238B" w:rsidRPr="0051238B" w:rsidRDefault="0051238B" w:rsidP="007D5B23">
            <w:pPr>
              <w:jc w:val="center"/>
            </w:pPr>
          </w:p>
        </w:tc>
        <w:tc>
          <w:tcPr>
            <w:tcW w:w="4745" w:type="dxa"/>
            <w:vMerge/>
          </w:tcPr>
          <w:p w:rsidR="0051238B" w:rsidRPr="0051238B" w:rsidRDefault="0051238B" w:rsidP="00061F45">
            <w:pPr>
              <w:jc w:val="both"/>
              <w:rPr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1238B" w:rsidRPr="0051238B" w:rsidRDefault="0051238B" w:rsidP="0051238B">
            <w:pPr>
              <w:jc w:val="both"/>
            </w:pPr>
            <w:r w:rsidRPr="0051238B">
              <w:rPr>
                <w:spacing w:val="-4"/>
              </w:rPr>
              <w:t>Установка дублирующих дорожных знаков (направление движения по полосам) над проезжей частью (по ул. Интернациональная).</w:t>
            </w:r>
          </w:p>
        </w:tc>
        <w:tc>
          <w:tcPr>
            <w:tcW w:w="2634" w:type="dxa"/>
          </w:tcPr>
          <w:p w:rsidR="0051238B" w:rsidRPr="0051238B" w:rsidRDefault="0051238B" w:rsidP="0051238B">
            <w:pPr>
              <w:tabs>
                <w:tab w:val="left" w:pos="4937"/>
              </w:tabs>
              <w:jc w:val="center"/>
            </w:pPr>
            <w:r w:rsidRPr="0051238B">
              <w:t>2025 год</w:t>
            </w:r>
          </w:p>
        </w:tc>
      </w:tr>
      <w:tr w:rsidR="0051238B" w:rsidRPr="0051238B" w:rsidTr="00431C92">
        <w:trPr>
          <w:trHeight w:val="903"/>
        </w:trPr>
        <w:tc>
          <w:tcPr>
            <w:tcW w:w="608" w:type="dxa"/>
            <w:vMerge/>
          </w:tcPr>
          <w:p w:rsidR="0051238B" w:rsidRPr="0051238B" w:rsidRDefault="0051238B" w:rsidP="007D5B23">
            <w:pPr>
              <w:jc w:val="center"/>
            </w:pPr>
          </w:p>
        </w:tc>
        <w:tc>
          <w:tcPr>
            <w:tcW w:w="4745" w:type="dxa"/>
            <w:vMerge/>
          </w:tcPr>
          <w:p w:rsidR="0051238B" w:rsidRPr="0051238B" w:rsidRDefault="0051238B" w:rsidP="00061F45">
            <w:pPr>
              <w:jc w:val="both"/>
              <w:rPr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1238B" w:rsidRPr="0051238B" w:rsidRDefault="0051238B" w:rsidP="0051238B">
            <w:pPr>
              <w:shd w:val="clear" w:color="auto" w:fill="FFFFFF"/>
              <w:jc w:val="both"/>
            </w:pPr>
            <w:r w:rsidRPr="0051238B">
              <w:rPr>
                <w:spacing w:val="-4"/>
              </w:rPr>
              <w:t xml:space="preserve">Установка дорожных знаков 3.24 «Ограничение максимально скорости» (40км) по ул. Интернациональная (район пересечения с ул. Горловской Дивизии). </w:t>
            </w:r>
          </w:p>
        </w:tc>
        <w:tc>
          <w:tcPr>
            <w:tcW w:w="2634" w:type="dxa"/>
          </w:tcPr>
          <w:p w:rsidR="0051238B" w:rsidRPr="0051238B" w:rsidRDefault="0051238B" w:rsidP="0051238B">
            <w:pPr>
              <w:tabs>
                <w:tab w:val="left" w:pos="4937"/>
              </w:tabs>
              <w:jc w:val="center"/>
            </w:pPr>
            <w:r w:rsidRPr="0051238B">
              <w:t>2025 год</w:t>
            </w:r>
          </w:p>
        </w:tc>
      </w:tr>
      <w:tr w:rsidR="004116BE" w:rsidRPr="0051238B" w:rsidTr="00E337A5">
        <w:trPr>
          <w:trHeight w:val="1000"/>
        </w:trPr>
        <w:tc>
          <w:tcPr>
            <w:tcW w:w="608" w:type="dxa"/>
            <w:vMerge w:val="restart"/>
          </w:tcPr>
          <w:p w:rsidR="004116BE" w:rsidRPr="0051238B" w:rsidRDefault="004116BE" w:rsidP="00CE2D56">
            <w:pPr>
              <w:jc w:val="center"/>
            </w:pPr>
            <w:r w:rsidRPr="0051238B">
              <w:lastRenderedPageBreak/>
              <w:t>2.</w:t>
            </w:r>
          </w:p>
        </w:tc>
        <w:tc>
          <w:tcPr>
            <w:tcW w:w="4745" w:type="dxa"/>
            <w:vMerge w:val="restart"/>
          </w:tcPr>
          <w:p w:rsidR="004116BE" w:rsidRPr="0051238B" w:rsidRDefault="004116BE" w:rsidP="00CE2D56">
            <w:pPr>
              <w:jc w:val="both"/>
            </w:pPr>
            <w:r w:rsidRPr="0051238B">
              <w:rPr>
                <w:color w:val="000000"/>
              </w:rPr>
              <w:t>просп. Ленина (район пересечения с           ул. Комсомольская, напротив жилых домов №15 и №17 по просп. Ленина)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116BE" w:rsidRPr="0051238B" w:rsidRDefault="004116BE" w:rsidP="0051238B">
            <w:pPr>
              <w:jc w:val="both"/>
              <w:rPr>
                <w:highlight w:val="yellow"/>
              </w:rPr>
            </w:pPr>
            <w:r w:rsidRPr="0051238B">
              <w:t xml:space="preserve">Замена существующих дорожных знаков 5.19.1 </w:t>
            </w:r>
            <w:r>
              <w:t xml:space="preserve">«Пешеходный переход» </w:t>
            </w:r>
            <w:r w:rsidRPr="0051238B">
              <w:t>и 5.19.2</w:t>
            </w:r>
            <w:r>
              <w:t xml:space="preserve"> «Пешеходный переход»</w:t>
            </w:r>
            <w:r w:rsidRPr="0051238B">
              <w:t xml:space="preserve"> на аналогичные с улучшенными характеристиками (на щитах со световозвращающей флуоресцентной пленкой желто-зеленого цвета)</w:t>
            </w:r>
            <w:r w:rsidRPr="0051238B">
              <w:rPr>
                <w:spacing w:val="-4"/>
              </w:rPr>
              <w:t>.</w:t>
            </w:r>
          </w:p>
        </w:tc>
        <w:tc>
          <w:tcPr>
            <w:tcW w:w="2634" w:type="dxa"/>
          </w:tcPr>
          <w:p w:rsidR="004116BE" w:rsidRPr="0051238B" w:rsidRDefault="004116BE" w:rsidP="0051238B">
            <w:pPr>
              <w:tabs>
                <w:tab w:val="left" w:pos="4937"/>
              </w:tabs>
              <w:jc w:val="center"/>
            </w:pPr>
            <w:r w:rsidRPr="0051238B">
              <w:t>IV квартал 2024 года</w:t>
            </w:r>
          </w:p>
        </w:tc>
      </w:tr>
      <w:tr w:rsidR="004116BE" w:rsidRPr="0051238B" w:rsidTr="00E337A5">
        <w:trPr>
          <w:trHeight w:val="1000"/>
        </w:trPr>
        <w:tc>
          <w:tcPr>
            <w:tcW w:w="608" w:type="dxa"/>
            <w:vMerge/>
          </w:tcPr>
          <w:p w:rsidR="004116BE" w:rsidRPr="0051238B" w:rsidRDefault="004116BE" w:rsidP="00CE2D56">
            <w:pPr>
              <w:jc w:val="center"/>
            </w:pPr>
          </w:p>
        </w:tc>
        <w:tc>
          <w:tcPr>
            <w:tcW w:w="4745" w:type="dxa"/>
            <w:vMerge/>
          </w:tcPr>
          <w:p w:rsidR="004116BE" w:rsidRPr="0051238B" w:rsidRDefault="004116BE" w:rsidP="00CE2D56">
            <w:pPr>
              <w:jc w:val="both"/>
              <w:rPr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4116BE" w:rsidRPr="0051238B" w:rsidRDefault="004116BE" w:rsidP="0051238B">
            <w:pPr>
              <w:shd w:val="clear" w:color="auto" w:fill="FFFFFF"/>
              <w:jc w:val="both"/>
            </w:pPr>
            <w:r w:rsidRPr="0051238B">
              <w:rPr>
                <w:spacing w:val="-4"/>
              </w:rPr>
              <w:t xml:space="preserve">Нанесение горизонтальной разметки на участке дороги по просп. Ленина от дома №15 до №17 (в районе регулируемого наземного пешеходного перехода). </w:t>
            </w:r>
          </w:p>
        </w:tc>
        <w:tc>
          <w:tcPr>
            <w:tcW w:w="2634" w:type="dxa"/>
          </w:tcPr>
          <w:p w:rsidR="004116BE" w:rsidRPr="0051238B" w:rsidRDefault="004116BE" w:rsidP="0051238B">
            <w:pPr>
              <w:tabs>
                <w:tab w:val="left" w:pos="4937"/>
              </w:tabs>
              <w:jc w:val="center"/>
            </w:pPr>
            <w:r w:rsidRPr="0051238B">
              <w:t>2025 год</w:t>
            </w:r>
          </w:p>
        </w:tc>
      </w:tr>
      <w:tr w:rsidR="004116BE" w:rsidRPr="0051238B" w:rsidTr="0051238B">
        <w:trPr>
          <w:trHeight w:val="1133"/>
        </w:trPr>
        <w:tc>
          <w:tcPr>
            <w:tcW w:w="608" w:type="dxa"/>
            <w:vMerge/>
          </w:tcPr>
          <w:p w:rsidR="004116BE" w:rsidRPr="0051238B" w:rsidRDefault="004116BE" w:rsidP="00CE2D56">
            <w:pPr>
              <w:jc w:val="center"/>
            </w:pPr>
          </w:p>
        </w:tc>
        <w:tc>
          <w:tcPr>
            <w:tcW w:w="4745" w:type="dxa"/>
            <w:vMerge/>
          </w:tcPr>
          <w:p w:rsidR="004116BE" w:rsidRPr="0051238B" w:rsidRDefault="004116BE" w:rsidP="00CE2D56">
            <w:pPr>
              <w:jc w:val="both"/>
              <w:rPr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4116BE" w:rsidRPr="0051238B" w:rsidRDefault="004116BE" w:rsidP="0051238B">
            <w:pPr>
              <w:shd w:val="clear" w:color="auto" w:fill="FFFFFF"/>
              <w:jc w:val="both"/>
            </w:pPr>
            <w:r w:rsidRPr="0051238B">
              <w:rPr>
                <w:spacing w:val="-4"/>
              </w:rPr>
              <w:t xml:space="preserve">Установка дорожных знаков 2.4 «Уступите дорогу» - 1шт., 6.16 «Стоп-линия» - 1шт., 2.1 «Главная дорога» -1шт. с характеристиками соответствующими общим техническим требованиям. </w:t>
            </w:r>
          </w:p>
        </w:tc>
        <w:tc>
          <w:tcPr>
            <w:tcW w:w="2634" w:type="dxa"/>
          </w:tcPr>
          <w:p w:rsidR="004116BE" w:rsidRPr="0051238B" w:rsidRDefault="004116BE" w:rsidP="0051238B">
            <w:pPr>
              <w:tabs>
                <w:tab w:val="left" w:pos="4937"/>
              </w:tabs>
              <w:jc w:val="center"/>
            </w:pPr>
            <w:r w:rsidRPr="0051238B">
              <w:rPr>
                <w:spacing w:val="-4"/>
              </w:rPr>
              <w:t>IV квартал 2024 года</w:t>
            </w:r>
          </w:p>
        </w:tc>
      </w:tr>
      <w:tr w:rsidR="004116BE" w:rsidRPr="0051238B" w:rsidTr="00431C92">
        <w:trPr>
          <w:trHeight w:val="611"/>
        </w:trPr>
        <w:tc>
          <w:tcPr>
            <w:tcW w:w="608" w:type="dxa"/>
            <w:vMerge/>
          </w:tcPr>
          <w:p w:rsidR="004116BE" w:rsidRPr="0051238B" w:rsidRDefault="004116BE" w:rsidP="00CE2D56">
            <w:pPr>
              <w:jc w:val="center"/>
            </w:pPr>
          </w:p>
        </w:tc>
        <w:tc>
          <w:tcPr>
            <w:tcW w:w="4745" w:type="dxa"/>
            <w:vMerge/>
          </w:tcPr>
          <w:p w:rsidR="004116BE" w:rsidRPr="0051238B" w:rsidRDefault="004116BE" w:rsidP="00CE2D56">
            <w:pPr>
              <w:jc w:val="both"/>
              <w:rPr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4116BE" w:rsidRPr="0051238B" w:rsidRDefault="004116BE" w:rsidP="0051238B">
            <w:pPr>
              <w:jc w:val="both"/>
            </w:pPr>
            <w:r w:rsidRPr="0051238B">
              <w:rPr>
                <w:spacing w:val="-4"/>
              </w:rPr>
              <w:t>Установка ограничивающих пешеходных ограждений в районе регулируемых наземных пешеходных переходов (регулируемый перекресток с ул. Комсомольская)</w:t>
            </w:r>
          </w:p>
        </w:tc>
        <w:tc>
          <w:tcPr>
            <w:tcW w:w="2634" w:type="dxa"/>
          </w:tcPr>
          <w:p w:rsidR="004116BE" w:rsidRPr="0051238B" w:rsidRDefault="004116BE" w:rsidP="0051238B">
            <w:pPr>
              <w:tabs>
                <w:tab w:val="left" w:pos="4937"/>
              </w:tabs>
              <w:jc w:val="center"/>
            </w:pPr>
            <w:r w:rsidRPr="0051238B">
              <w:t>2025 год</w:t>
            </w:r>
          </w:p>
        </w:tc>
      </w:tr>
      <w:tr w:rsidR="004116BE" w:rsidRPr="0051238B" w:rsidTr="00431C92">
        <w:trPr>
          <w:trHeight w:val="611"/>
        </w:trPr>
        <w:tc>
          <w:tcPr>
            <w:tcW w:w="608" w:type="dxa"/>
            <w:vMerge/>
          </w:tcPr>
          <w:p w:rsidR="004116BE" w:rsidRPr="0051238B" w:rsidRDefault="004116BE" w:rsidP="00CE2D56">
            <w:pPr>
              <w:jc w:val="center"/>
            </w:pPr>
          </w:p>
        </w:tc>
        <w:tc>
          <w:tcPr>
            <w:tcW w:w="4745" w:type="dxa"/>
            <w:vMerge/>
          </w:tcPr>
          <w:p w:rsidR="004116BE" w:rsidRPr="0051238B" w:rsidRDefault="004116BE" w:rsidP="00CE2D56">
            <w:pPr>
              <w:jc w:val="both"/>
              <w:rPr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4116BE" w:rsidRPr="0051238B" w:rsidRDefault="004116BE" w:rsidP="0051238B">
            <w:pPr>
              <w:jc w:val="both"/>
              <w:rPr>
                <w:spacing w:val="-4"/>
              </w:rPr>
            </w:pPr>
            <w:r w:rsidRPr="0051238B">
              <w:rPr>
                <w:spacing w:val="-4"/>
              </w:rPr>
              <w:t>Замена пешеходных светофоров на пешеходные светофоры диодного типа с обратным отчетом времени.</w:t>
            </w:r>
          </w:p>
        </w:tc>
        <w:tc>
          <w:tcPr>
            <w:tcW w:w="2634" w:type="dxa"/>
          </w:tcPr>
          <w:p w:rsidR="004116BE" w:rsidRPr="0051238B" w:rsidRDefault="004116BE" w:rsidP="0051238B">
            <w:pPr>
              <w:tabs>
                <w:tab w:val="left" w:pos="4937"/>
              </w:tabs>
              <w:jc w:val="center"/>
            </w:pPr>
            <w:r w:rsidRPr="0051238B">
              <w:t>2025 год</w:t>
            </w:r>
          </w:p>
        </w:tc>
      </w:tr>
    </w:tbl>
    <w:p w:rsidR="000A0A05" w:rsidRPr="00B61547" w:rsidRDefault="000A0A05" w:rsidP="00984B48">
      <w:pPr>
        <w:rPr>
          <w:sz w:val="26"/>
          <w:szCs w:val="26"/>
        </w:rPr>
      </w:pPr>
    </w:p>
    <w:sectPr w:rsidR="000A0A05" w:rsidRPr="00B61547" w:rsidSect="005E020D">
      <w:headerReference w:type="even" r:id="rId6"/>
      <w:headerReference w:type="default" r:id="rId7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A0" w:rsidRDefault="00D83FA0">
      <w:r>
        <w:separator/>
      </w:r>
    </w:p>
  </w:endnote>
  <w:endnote w:type="continuationSeparator" w:id="0">
    <w:p w:rsidR="00D83FA0" w:rsidRDefault="00D8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A0" w:rsidRDefault="00D83FA0">
      <w:r>
        <w:separator/>
      </w:r>
    </w:p>
  </w:footnote>
  <w:footnote w:type="continuationSeparator" w:id="0">
    <w:p w:rsidR="00D83FA0" w:rsidRDefault="00D8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17" w:rsidRDefault="003D7ECA" w:rsidP="00DF7E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30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3017" w:rsidRDefault="001930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17" w:rsidRDefault="003D7ECA" w:rsidP="00DF7E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30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5C85">
      <w:rPr>
        <w:rStyle w:val="a4"/>
        <w:noProof/>
      </w:rPr>
      <w:t>2</w:t>
    </w:r>
    <w:r>
      <w:rPr>
        <w:rStyle w:val="a4"/>
      </w:rPr>
      <w:fldChar w:fldCharType="end"/>
    </w:r>
  </w:p>
  <w:p w:rsidR="00193017" w:rsidRDefault="00193017" w:rsidP="00595A44">
    <w:pPr>
      <w:pStyle w:val="a3"/>
      <w:tabs>
        <w:tab w:val="clear" w:pos="4677"/>
        <w:tab w:val="clear" w:pos="9355"/>
        <w:tab w:val="left" w:pos="5760"/>
      </w:tabs>
      <w:rPr>
        <w:lang w:val="uk-UA"/>
      </w:rPr>
    </w:pPr>
    <w:r>
      <w:rPr>
        <w:lang w:val="uk-UA"/>
      </w:rPr>
      <w:tab/>
    </w:r>
  </w:p>
  <w:p w:rsidR="006C2A95" w:rsidRDefault="006C2A95" w:rsidP="00595A44">
    <w:pPr>
      <w:pStyle w:val="a3"/>
      <w:tabs>
        <w:tab w:val="clear" w:pos="4677"/>
        <w:tab w:val="clear" w:pos="9355"/>
        <w:tab w:val="left" w:pos="5760"/>
      </w:tabs>
      <w:rPr>
        <w:lang w:val="uk-UA"/>
      </w:rPr>
    </w:pPr>
  </w:p>
  <w:p w:rsidR="006C2A95" w:rsidRDefault="006C2A95" w:rsidP="00595A44">
    <w:pPr>
      <w:pStyle w:val="a3"/>
      <w:tabs>
        <w:tab w:val="clear" w:pos="4677"/>
        <w:tab w:val="clear" w:pos="9355"/>
        <w:tab w:val="left" w:pos="5760"/>
      </w:tabs>
      <w:rPr>
        <w:lang w:val="uk-UA"/>
      </w:rPr>
    </w:pPr>
  </w:p>
  <w:p w:rsidR="006C2A95" w:rsidRDefault="006C2A95" w:rsidP="00595A44">
    <w:pPr>
      <w:pStyle w:val="a3"/>
      <w:tabs>
        <w:tab w:val="clear" w:pos="4677"/>
        <w:tab w:val="clear" w:pos="9355"/>
        <w:tab w:val="left" w:pos="5760"/>
      </w:tabs>
      <w:rPr>
        <w:lang w:val="uk-UA"/>
      </w:rPr>
    </w:pPr>
  </w:p>
  <w:p w:rsidR="006C2A95" w:rsidRPr="00E97802" w:rsidRDefault="00193017" w:rsidP="00595A44">
    <w:pPr>
      <w:pStyle w:val="a3"/>
      <w:tabs>
        <w:tab w:val="clear" w:pos="4677"/>
        <w:tab w:val="clear" w:pos="9355"/>
        <w:tab w:val="left" w:pos="5760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 w:rsidR="00A035FD">
      <w:rPr>
        <w:lang w:val="uk-UA"/>
      </w:rPr>
      <w:t xml:space="preserve">             </w:t>
    </w:r>
    <w:r w:rsidR="00A035FD">
      <w:rPr>
        <w:lang w:val="uk-UA"/>
      </w:rPr>
      <w:tab/>
    </w:r>
    <w:r w:rsidR="00A035FD">
      <w:rPr>
        <w:lang w:val="uk-UA"/>
      </w:rPr>
      <w:tab/>
    </w:r>
    <w:r w:rsidR="00A035FD">
      <w:rPr>
        <w:lang w:val="uk-UA"/>
      </w:rPr>
      <w:tab/>
    </w:r>
    <w:r w:rsidR="00A035FD">
      <w:rPr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B49"/>
    <w:rsid w:val="000101BD"/>
    <w:rsid w:val="0002121A"/>
    <w:rsid w:val="00046E74"/>
    <w:rsid w:val="00057467"/>
    <w:rsid w:val="000613DE"/>
    <w:rsid w:val="00061F45"/>
    <w:rsid w:val="0006235D"/>
    <w:rsid w:val="0007123D"/>
    <w:rsid w:val="00082B49"/>
    <w:rsid w:val="00083ACC"/>
    <w:rsid w:val="000A0A05"/>
    <w:rsid w:val="000A21DB"/>
    <w:rsid w:val="000A6DD4"/>
    <w:rsid w:val="000C0D90"/>
    <w:rsid w:val="000C6A64"/>
    <w:rsid w:val="000D1BFF"/>
    <w:rsid w:val="000E5B4B"/>
    <w:rsid w:val="000E7356"/>
    <w:rsid w:val="00105E85"/>
    <w:rsid w:val="00124CE0"/>
    <w:rsid w:val="00126082"/>
    <w:rsid w:val="0013009D"/>
    <w:rsid w:val="00135229"/>
    <w:rsid w:val="00150113"/>
    <w:rsid w:val="00181CEB"/>
    <w:rsid w:val="00187251"/>
    <w:rsid w:val="0019299B"/>
    <w:rsid w:val="00193017"/>
    <w:rsid w:val="001A4F04"/>
    <w:rsid w:val="001B2315"/>
    <w:rsid w:val="001B6AA5"/>
    <w:rsid w:val="001E70E4"/>
    <w:rsid w:val="002302A4"/>
    <w:rsid w:val="00232D08"/>
    <w:rsid w:val="002348A7"/>
    <w:rsid w:val="00234A6F"/>
    <w:rsid w:val="00241F45"/>
    <w:rsid w:val="002518D2"/>
    <w:rsid w:val="0025262D"/>
    <w:rsid w:val="00260830"/>
    <w:rsid w:val="00273382"/>
    <w:rsid w:val="00276E08"/>
    <w:rsid w:val="00290890"/>
    <w:rsid w:val="002A2553"/>
    <w:rsid w:val="002C4261"/>
    <w:rsid w:val="002E0472"/>
    <w:rsid w:val="002F4DA3"/>
    <w:rsid w:val="003221D1"/>
    <w:rsid w:val="0032526F"/>
    <w:rsid w:val="00333488"/>
    <w:rsid w:val="00355D67"/>
    <w:rsid w:val="003605DF"/>
    <w:rsid w:val="0036135B"/>
    <w:rsid w:val="00363F4D"/>
    <w:rsid w:val="00367EBB"/>
    <w:rsid w:val="00377139"/>
    <w:rsid w:val="00380C3E"/>
    <w:rsid w:val="003A0C68"/>
    <w:rsid w:val="003B3704"/>
    <w:rsid w:val="003C7C79"/>
    <w:rsid w:val="003D4406"/>
    <w:rsid w:val="003D7ECA"/>
    <w:rsid w:val="003E330C"/>
    <w:rsid w:val="003F434D"/>
    <w:rsid w:val="003F486E"/>
    <w:rsid w:val="004038DA"/>
    <w:rsid w:val="0040542F"/>
    <w:rsid w:val="00405EBC"/>
    <w:rsid w:val="004116BE"/>
    <w:rsid w:val="00430FE4"/>
    <w:rsid w:val="00431C92"/>
    <w:rsid w:val="00442CBD"/>
    <w:rsid w:val="0044618D"/>
    <w:rsid w:val="00455029"/>
    <w:rsid w:val="0046357F"/>
    <w:rsid w:val="0046444D"/>
    <w:rsid w:val="00464D4B"/>
    <w:rsid w:val="00464D75"/>
    <w:rsid w:val="0048130B"/>
    <w:rsid w:val="00481593"/>
    <w:rsid w:val="004816BE"/>
    <w:rsid w:val="004977FF"/>
    <w:rsid w:val="004A692D"/>
    <w:rsid w:val="004B0F43"/>
    <w:rsid w:val="004B5C85"/>
    <w:rsid w:val="004D2EE1"/>
    <w:rsid w:val="004E223B"/>
    <w:rsid w:val="00503219"/>
    <w:rsid w:val="0051238B"/>
    <w:rsid w:val="005138D4"/>
    <w:rsid w:val="00516E66"/>
    <w:rsid w:val="005364A3"/>
    <w:rsid w:val="00546C17"/>
    <w:rsid w:val="00552C42"/>
    <w:rsid w:val="00554403"/>
    <w:rsid w:val="00554E5F"/>
    <w:rsid w:val="00556FF6"/>
    <w:rsid w:val="005618DA"/>
    <w:rsid w:val="00570A60"/>
    <w:rsid w:val="00572A87"/>
    <w:rsid w:val="0057416A"/>
    <w:rsid w:val="00575EAC"/>
    <w:rsid w:val="00576273"/>
    <w:rsid w:val="00585DE9"/>
    <w:rsid w:val="005905AA"/>
    <w:rsid w:val="00595A44"/>
    <w:rsid w:val="005A787A"/>
    <w:rsid w:val="005D100E"/>
    <w:rsid w:val="005D52D7"/>
    <w:rsid w:val="005E020D"/>
    <w:rsid w:val="005E0BAF"/>
    <w:rsid w:val="005E5BA0"/>
    <w:rsid w:val="005F7C3F"/>
    <w:rsid w:val="006037ED"/>
    <w:rsid w:val="00611AD6"/>
    <w:rsid w:val="00617ECB"/>
    <w:rsid w:val="0062704A"/>
    <w:rsid w:val="00631A43"/>
    <w:rsid w:val="006327D4"/>
    <w:rsid w:val="0063608C"/>
    <w:rsid w:val="0063681C"/>
    <w:rsid w:val="006402BF"/>
    <w:rsid w:val="00654BF3"/>
    <w:rsid w:val="0066488D"/>
    <w:rsid w:val="0067544F"/>
    <w:rsid w:val="00680F10"/>
    <w:rsid w:val="00692C02"/>
    <w:rsid w:val="00693AE1"/>
    <w:rsid w:val="006962C9"/>
    <w:rsid w:val="006B15BA"/>
    <w:rsid w:val="006C2A95"/>
    <w:rsid w:val="006D0BC2"/>
    <w:rsid w:val="006D7704"/>
    <w:rsid w:val="006E7F40"/>
    <w:rsid w:val="00705B2E"/>
    <w:rsid w:val="0071424A"/>
    <w:rsid w:val="00715589"/>
    <w:rsid w:val="007161A4"/>
    <w:rsid w:val="00764CCC"/>
    <w:rsid w:val="00767C34"/>
    <w:rsid w:val="007779CF"/>
    <w:rsid w:val="0079296E"/>
    <w:rsid w:val="00796A64"/>
    <w:rsid w:val="007A447D"/>
    <w:rsid w:val="007A63EB"/>
    <w:rsid w:val="007A7E21"/>
    <w:rsid w:val="007C544C"/>
    <w:rsid w:val="007D0816"/>
    <w:rsid w:val="007D5B23"/>
    <w:rsid w:val="007E2625"/>
    <w:rsid w:val="007E2ED5"/>
    <w:rsid w:val="007F1390"/>
    <w:rsid w:val="0080069D"/>
    <w:rsid w:val="0081234A"/>
    <w:rsid w:val="00822BE1"/>
    <w:rsid w:val="00825882"/>
    <w:rsid w:val="00857DC5"/>
    <w:rsid w:val="00860BCC"/>
    <w:rsid w:val="00863163"/>
    <w:rsid w:val="00873FFF"/>
    <w:rsid w:val="0087745F"/>
    <w:rsid w:val="00890E9A"/>
    <w:rsid w:val="00894407"/>
    <w:rsid w:val="008A1591"/>
    <w:rsid w:val="008A291D"/>
    <w:rsid w:val="008A369A"/>
    <w:rsid w:val="008A5DC0"/>
    <w:rsid w:val="008D70A3"/>
    <w:rsid w:val="008F6B55"/>
    <w:rsid w:val="00906299"/>
    <w:rsid w:val="009308C9"/>
    <w:rsid w:val="009354DE"/>
    <w:rsid w:val="0094533A"/>
    <w:rsid w:val="00966DAD"/>
    <w:rsid w:val="00967B7E"/>
    <w:rsid w:val="00970BCE"/>
    <w:rsid w:val="00971BF2"/>
    <w:rsid w:val="00972F94"/>
    <w:rsid w:val="00984B48"/>
    <w:rsid w:val="00995523"/>
    <w:rsid w:val="00997573"/>
    <w:rsid w:val="009A2CD7"/>
    <w:rsid w:val="009B652B"/>
    <w:rsid w:val="009E39BF"/>
    <w:rsid w:val="009E4FCB"/>
    <w:rsid w:val="009E6058"/>
    <w:rsid w:val="009F1260"/>
    <w:rsid w:val="009F487A"/>
    <w:rsid w:val="00A02A6D"/>
    <w:rsid w:val="00A035FD"/>
    <w:rsid w:val="00A074CE"/>
    <w:rsid w:val="00A1205B"/>
    <w:rsid w:val="00A14D9B"/>
    <w:rsid w:val="00A14F0B"/>
    <w:rsid w:val="00A31116"/>
    <w:rsid w:val="00A53544"/>
    <w:rsid w:val="00A5742B"/>
    <w:rsid w:val="00A6010F"/>
    <w:rsid w:val="00A61971"/>
    <w:rsid w:val="00A732B7"/>
    <w:rsid w:val="00A80772"/>
    <w:rsid w:val="00AA7A72"/>
    <w:rsid w:val="00AB3769"/>
    <w:rsid w:val="00AB7779"/>
    <w:rsid w:val="00AE406B"/>
    <w:rsid w:val="00AE7DB8"/>
    <w:rsid w:val="00B030EB"/>
    <w:rsid w:val="00B16603"/>
    <w:rsid w:val="00B31343"/>
    <w:rsid w:val="00B4320D"/>
    <w:rsid w:val="00B43ACC"/>
    <w:rsid w:val="00B44505"/>
    <w:rsid w:val="00B56519"/>
    <w:rsid w:val="00B60CB3"/>
    <w:rsid w:val="00B61547"/>
    <w:rsid w:val="00B6350C"/>
    <w:rsid w:val="00B67533"/>
    <w:rsid w:val="00B73A98"/>
    <w:rsid w:val="00B73B5C"/>
    <w:rsid w:val="00B76D0D"/>
    <w:rsid w:val="00B80CEE"/>
    <w:rsid w:val="00B87737"/>
    <w:rsid w:val="00B94D41"/>
    <w:rsid w:val="00BA3C95"/>
    <w:rsid w:val="00BB7F21"/>
    <w:rsid w:val="00BC5739"/>
    <w:rsid w:val="00BD6A30"/>
    <w:rsid w:val="00BE345F"/>
    <w:rsid w:val="00C00FEA"/>
    <w:rsid w:val="00C60498"/>
    <w:rsid w:val="00C627C6"/>
    <w:rsid w:val="00C65A46"/>
    <w:rsid w:val="00C668FB"/>
    <w:rsid w:val="00C7423A"/>
    <w:rsid w:val="00C82970"/>
    <w:rsid w:val="00C82FF8"/>
    <w:rsid w:val="00C84C3C"/>
    <w:rsid w:val="00C85727"/>
    <w:rsid w:val="00C95936"/>
    <w:rsid w:val="00CA20D0"/>
    <w:rsid w:val="00CC2DF4"/>
    <w:rsid w:val="00CC38D6"/>
    <w:rsid w:val="00CC4442"/>
    <w:rsid w:val="00CD13D3"/>
    <w:rsid w:val="00CD311D"/>
    <w:rsid w:val="00CE2D56"/>
    <w:rsid w:val="00CE50A8"/>
    <w:rsid w:val="00CF5BDE"/>
    <w:rsid w:val="00CF7B4B"/>
    <w:rsid w:val="00D031B9"/>
    <w:rsid w:val="00D078DC"/>
    <w:rsid w:val="00D14B98"/>
    <w:rsid w:val="00D4087C"/>
    <w:rsid w:val="00D40B5A"/>
    <w:rsid w:val="00D57324"/>
    <w:rsid w:val="00D73F32"/>
    <w:rsid w:val="00D8050B"/>
    <w:rsid w:val="00D83FA0"/>
    <w:rsid w:val="00D8795B"/>
    <w:rsid w:val="00DB116D"/>
    <w:rsid w:val="00DD027A"/>
    <w:rsid w:val="00DD586B"/>
    <w:rsid w:val="00DE7FBD"/>
    <w:rsid w:val="00DF1EB6"/>
    <w:rsid w:val="00DF5DD1"/>
    <w:rsid w:val="00DF7637"/>
    <w:rsid w:val="00DF7E13"/>
    <w:rsid w:val="00E26882"/>
    <w:rsid w:val="00E27279"/>
    <w:rsid w:val="00E337A5"/>
    <w:rsid w:val="00E36829"/>
    <w:rsid w:val="00E401F4"/>
    <w:rsid w:val="00E55CC5"/>
    <w:rsid w:val="00E6101B"/>
    <w:rsid w:val="00E97802"/>
    <w:rsid w:val="00EA06C4"/>
    <w:rsid w:val="00EA1AEF"/>
    <w:rsid w:val="00EA4803"/>
    <w:rsid w:val="00EA72F6"/>
    <w:rsid w:val="00EB33DC"/>
    <w:rsid w:val="00EC4EBF"/>
    <w:rsid w:val="00EC5717"/>
    <w:rsid w:val="00ED180A"/>
    <w:rsid w:val="00ED5A5A"/>
    <w:rsid w:val="00EE5C5D"/>
    <w:rsid w:val="00EF0398"/>
    <w:rsid w:val="00EF0AB6"/>
    <w:rsid w:val="00F02454"/>
    <w:rsid w:val="00F11051"/>
    <w:rsid w:val="00F11E9A"/>
    <w:rsid w:val="00F237DD"/>
    <w:rsid w:val="00F259BB"/>
    <w:rsid w:val="00F32147"/>
    <w:rsid w:val="00F37B0F"/>
    <w:rsid w:val="00F40F33"/>
    <w:rsid w:val="00F42AF6"/>
    <w:rsid w:val="00F42BEA"/>
    <w:rsid w:val="00F44681"/>
    <w:rsid w:val="00F525E2"/>
    <w:rsid w:val="00F5591D"/>
    <w:rsid w:val="00F56B0C"/>
    <w:rsid w:val="00F70DEC"/>
    <w:rsid w:val="00F71F42"/>
    <w:rsid w:val="00F80FBB"/>
    <w:rsid w:val="00F85EE5"/>
    <w:rsid w:val="00F94288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2A178"/>
  <w15:docId w15:val="{35AB3C0C-D74D-493F-A45E-6B29BEE3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7E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7EBB"/>
    <w:rPr>
      <w:rFonts w:cs="Times New Roman"/>
    </w:rPr>
  </w:style>
  <w:style w:type="paragraph" w:styleId="a5">
    <w:name w:val="footer"/>
    <w:basedOn w:val="a"/>
    <w:link w:val="a6"/>
    <w:rsid w:val="00E978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locked/>
    <w:rsid w:val="00E9780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Protokol</cp:lastModifiedBy>
  <cp:revision>12</cp:revision>
  <cp:lastPrinted>2024-11-13T06:50:00Z</cp:lastPrinted>
  <dcterms:created xsi:type="dcterms:W3CDTF">2024-10-29T05:13:00Z</dcterms:created>
  <dcterms:modified xsi:type="dcterms:W3CDTF">2024-11-18T11:07:00Z</dcterms:modified>
</cp:coreProperties>
</file>