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27C" w:rsidRDefault="00DB227C" w:rsidP="00DB227C">
      <w:pPr>
        <w:jc w:val="center"/>
      </w:pPr>
      <w:r>
        <w:rPr>
          <w:noProof/>
          <w:lang w:eastAsia="ru-RU"/>
        </w:rPr>
        <w:drawing>
          <wp:inline distT="0" distB="0" distL="0" distR="0" wp14:anchorId="622E91EA" wp14:editId="2FA097B3">
            <wp:extent cx="809625" cy="9239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9004"/>
      </w:tblGrid>
      <w:tr w:rsidR="00DB227C" w:rsidTr="00DB227C">
        <w:trPr>
          <w:trHeight w:val="332"/>
        </w:trPr>
        <w:tc>
          <w:tcPr>
            <w:tcW w:w="9004" w:type="dxa"/>
          </w:tcPr>
          <w:p w:rsidR="00DB227C" w:rsidRDefault="00DB227C" w:rsidP="00D72D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ДЕПАРТАМЕНТ СТРОИТЕЛЬСТВА </w:t>
            </w:r>
          </w:p>
          <w:p w:rsidR="00DB227C" w:rsidRDefault="00DB227C" w:rsidP="00D72D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 ГОРОДСКОГО ОКРУГА ГОРЛОВКА ДОНЕЦКОЙ НАРОДНОЙ РЕСПУБЛИКИ</w:t>
            </w:r>
          </w:p>
        </w:tc>
      </w:tr>
      <w:tr w:rsidR="00DB227C" w:rsidTr="00DB227C">
        <w:trPr>
          <w:trHeight w:val="386"/>
        </w:trPr>
        <w:tc>
          <w:tcPr>
            <w:tcW w:w="9004" w:type="dxa"/>
          </w:tcPr>
          <w:p w:rsidR="00DB227C" w:rsidRDefault="00DB227C" w:rsidP="00D72DD6">
            <w:pPr>
              <w:jc w:val="center"/>
              <w:rPr>
                <w:color w:val="008000"/>
                <w:sz w:val="20"/>
              </w:rPr>
            </w:pPr>
            <w:r>
              <w:rPr>
                <w:color w:val="008000"/>
                <w:sz w:val="20"/>
              </w:rPr>
              <w:t>проспект  Победы, дом 31А,  город Горловка, городской округ Горловка, 284617                                     Донецкая Народная Республика, Тел. (85642) 4</w:t>
            </w:r>
            <w:r w:rsidR="00985029">
              <w:rPr>
                <w:color w:val="008000"/>
                <w:sz w:val="20"/>
              </w:rPr>
              <w:t>–</w:t>
            </w:r>
            <w:r>
              <w:rPr>
                <w:color w:val="008000"/>
                <w:sz w:val="20"/>
              </w:rPr>
              <w:t>43</w:t>
            </w:r>
            <w:r w:rsidR="00985029">
              <w:rPr>
                <w:color w:val="008000"/>
                <w:sz w:val="20"/>
              </w:rPr>
              <w:t>–</w:t>
            </w:r>
            <w:r>
              <w:rPr>
                <w:color w:val="008000"/>
                <w:sz w:val="20"/>
              </w:rPr>
              <w:t xml:space="preserve">69 </w:t>
            </w:r>
          </w:p>
        </w:tc>
      </w:tr>
      <w:tr w:rsidR="00DB227C" w:rsidRPr="00546E96" w:rsidTr="00DB227C">
        <w:trPr>
          <w:trHeight w:val="58"/>
        </w:trPr>
        <w:tc>
          <w:tcPr>
            <w:tcW w:w="900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B227C" w:rsidRDefault="00DB227C" w:rsidP="00D72DD6">
            <w:pPr>
              <w:ind w:right="-108"/>
              <w:jc w:val="center"/>
              <w:rPr>
                <w:color w:val="008000"/>
                <w:sz w:val="20"/>
                <w:lang w:val="en-US"/>
              </w:rPr>
            </w:pPr>
            <w:r>
              <w:rPr>
                <w:b/>
                <w:color w:val="008000"/>
                <w:sz w:val="20"/>
                <w:lang w:val="de-DE"/>
              </w:rPr>
              <w:t>E</w:t>
            </w:r>
            <w:r w:rsidR="00985029">
              <w:rPr>
                <w:b/>
                <w:color w:val="008000"/>
                <w:sz w:val="20"/>
                <w:lang w:val="de-DE"/>
              </w:rPr>
              <w:t>–</w:t>
            </w:r>
            <w:r>
              <w:rPr>
                <w:b/>
                <w:color w:val="008000"/>
                <w:sz w:val="20"/>
                <w:lang w:val="de-DE"/>
              </w:rPr>
              <w:t>mail:</w:t>
            </w:r>
            <w:r>
              <w:rPr>
                <w:b/>
                <w:color w:val="008000"/>
                <w:sz w:val="20"/>
                <w:lang w:val="en-US"/>
              </w:rPr>
              <w:t xml:space="preserve"> </w:t>
            </w:r>
            <w:r>
              <w:rPr>
                <w:color w:val="008000"/>
                <w:sz w:val="20"/>
                <w:lang w:val="en-US"/>
              </w:rPr>
              <w:t>ds_gorlovka@mail.ru</w:t>
            </w:r>
          </w:p>
        </w:tc>
      </w:tr>
    </w:tbl>
    <w:p w:rsidR="00786C10" w:rsidRPr="00786C10" w:rsidRDefault="00786C10">
      <w:pPr>
        <w:pStyle w:val="a3"/>
        <w:spacing w:before="10"/>
        <w:ind w:left="0" w:firstLine="0"/>
        <w:jc w:val="left"/>
        <w:rPr>
          <w:sz w:val="28"/>
          <w:lang w:val="en-US"/>
        </w:rPr>
      </w:pPr>
    </w:p>
    <w:p w:rsidR="00C51241" w:rsidRPr="00910D01" w:rsidRDefault="001F6F67" w:rsidP="00910D01">
      <w:pPr>
        <w:jc w:val="center"/>
        <w:rPr>
          <w:b/>
          <w:sz w:val="28"/>
          <w:szCs w:val="28"/>
        </w:rPr>
      </w:pPr>
      <w:r w:rsidRPr="00910D01">
        <w:rPr>
          <w:b/>
          <w:sz w:val="28"/>
          <w:szCs w:val="28"/>
        </w:rPr>
        <w:t>Основные</w:t>
      </w:r>
      <w:r w:rsidRPr="00910D01">
        <w:rPr>
          <w:b/>
          <w:spacing w:val="-14"/>
          <w:sz w:val="28"/>
          <w:szCs w:val="28"/>
        </w:rPr>
        <w:t xml:space="preserve"> </w:t>
      </w:r>
      <w:r w:rsidRPr="00910D01">
        <w:rPr>
          <w:b/>
          <w:sz w:val="28"/>
          <w:szCs w:val="28"/>
        </w:rPr>
        <w:t>положения</w:t>
      </w:r>
      <w:r w:rsidRPr="00910D01">
        <w:rPr>
          <w:b/>
          <w:spacing w:val="-11"/>
          <w:sz w:val="28"/>
          <w:szCs w:val="28"/>
        </w:rPr>
        <w:t xml:space="preserve"> </w:t>
      </w:r>
      <w:r w:rsidRPr="00910D01">
        <w:rPr>
          <w:b/>
          <w:sz w:val="28"/>
          <w:szCs w:val="28"/>
        </w:rPr>
        <w:t>учетной</w:t>
      </w:r>
      <w:r w:rsidRPr="00910D01">
        <w:rPr>
          <w:b/>
          <w:spacing w:val="-12"/>
          <w:sz w:val="28"/>
          <w:szCs w:val="28"/>
        </w:rPr>
        <w:t xml:space="preserve"> </w:t>
      </w:r>
      <w:r w:rsidRPr="00910D01">
        <w:rPr>
          <w:b/>
          <w:sz w:val="28"/>
          <w:szCs w:val="28"/>
        </w:rPr>
        <w:t>политики</w:t>
      </w:r>
      <w:r w:rsidRPr="00910D01">
        <w:rPr>
          <w:b/>
          <w:spacing w:val="-11"/>
          <w:sz w:val="28"/>
          <w:szCs w:val="28"/>
        </w:rPr>
        <w:t xml:space="preserve"> </w:t>
      </w:r>
      <w:r w:rsidRPr="00910D01">
        <w:rPr>
          <w:b/>
          <w:sz w:val="28"/>
          <w:szCs w:val="28"/>
        </w:rPr>
        <w:t>(выдержки)</w:t>
      </w:r>
    </w:p>
    <w:p w:rsidR="00C51241" w:rsidRDefault="00DB227C" w:rsidP="00910D01">
      <w:pPr>
        <w:jc w:val="center"/>
        <w:rPr>
          <w:b/>
          <w:sz w:val="28"/>
          <w:szCs w:val="28"/>
        </w:rPr>
      </w:pPr>
      <w:r w:rsidRPr="00910D01">
        <w:rPr>
          <w:b/>
          <w:sz w:val="28"/>
          <w:szCs w:val="28"/>
        </w:rPr>
        <w:t>Департамента строительства администрации городского округа Горловка Донецкой Народной Республики</w:t>
      </w:r>
    </w:p>
    <w:p w:rsidR="00910D01" w:rsidRPr="00910D01" w:rsidRDefault="00910D01" w:rsidP="00910D01">
      <w:pPr>
        <w:jc w:val="center"/>
        <w:rPr>
          <w:b/>
          <w:sz w:val="28"/>
          <w:szCs w:val="28"/>
        </w:rPr>
      </w:pPr>
    </w:p>
    <w:p w:rsidR="00C51241" w:rsidRPr="00C2258F" w:rsidRDefault="00C2258F" w:rsidP="00C2258F">
      <w:pPr>
        <w:pStyle w:val="a3"/>
        <w:spacing w:before="0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1F6F67" w:rsidRPr="00C2258F">
        <w:rPr>
          <w:sz w:val="28"/>
          <w:szCs w:val="28"/>
        </w:rPr>
        <w:t>Учетная</w:t>
      </w:r>
      <w:r w:rsidR="001F6F67" w:rsidRPr="00C2258F">
        <w:rPr>
          <w:spacing w:val="38"/>
          <w:sz w:val="28"/>
          <w:szCs w:val="28"/>
        </w:rPr>
        <w:t xml:space="preserve"> </w:t>
      </w:r>
      <w:r w:rsidR="001F6F67" w:rsidRPr="00C2258F">
        <w:rPr>
          <w:sz w:val="28"/>
          <w:szCs w:val="28"/>
        </w:rPr>
        <w:t>политика</w:t>
      </w:r>
      <w:r w:rsidR="001F6F67" w:rsidRPr="00C2258F">
        <w:rPr>
          <w:spacing w:val="41"/>
          <w:sz w:val="28"/>
          <w:szCs w:val="28"/>
        </w:rPr>
        <w:t xml:space="preserve"> </w:t>
      </w:r>
      <w:r w:rsidR="00DB227C" w:rsidRPr="00C2258F">
        <w:rPr>
          <w:sz w:val="28"/>
          <w:szCs w:val="28"/>
        </w:rPr>
        <w:t xml:space="preserve">Департамента строительства администрации городского </w:t>
      </w:r>
      <w:bookmarkStart w:id="0" w:name="_GoBack"/>
      <w:bookmarkEnd w:id="0"/>
      <w:r w:rsidR="00546E96" w:rsidRPr="00C2258F">
        <w:rPr>
          <w:sz w:val="28"/>
          <w:szCs w:val="28"/>
        </w:rPr>
        <w:t>округа Горловка</w:t>
      </w:r>
      <w:r w:rsidR="00DB227C" w:rsidRPr="00C2258F">
        <w:rPr>
          <w:sz w:val="28"/>
          <w:szCs w:val="28"/>
        </w:rPr>
        <w:t xml:space="preserve"> Донецкой Народной Республики утверждена приказом от </w:t>
      </w:r>
      <w:r w:rsidR="00546E96" w:rsidRPr="00C2258F">
        <w:rPr>
          <w:sz w:val="28"/>
          <w:szCs w:val="28"/>
        </w:rPr>
        <w:t>09.01.2024 №</w:t>
      </w:r>
      <w:r w:rsidR="00DB227C" w:rsidRPr="00C2258F">
        <w:rPr>
          <w:sz w:val="28"/>
          <w:szCs w:val="28"/>
        </w:rPr>
        <w:t>1</w:t>
      </w:r>
      <w:r w:rsidR="001F6F67" w:rsidRPr="00C2258F">
        <w:rPr>
          <w:sz w:val="28"/>
          <w:szCs w:val="28"/>
        </w:rPr>
        <w:t>.</w:t>
      </w:r>
    </w:p>
    <w:p w:rsidR="00C51241" w:rsidRPr="00C2258F" w:rsidRDefault="00C2258F" w:rsidP="00C2258F">
      <w:pPr>
        <w:tabs>
          <w:tab w:val="left" w:pos="11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5029" w:rsidRPr="00C2258F">
        <w:rPr>
          <w:sz w:val="28"/>
          <w:szCs w:val="28"/>
        </w:rPr>
        <w:t xml:space="preserve">1. </w:t>
      </w:r>
      <w:r w:rsidR="001F6F67" w:rsidRPr="00C2258F">
        <w:rPr>
          <w:sz w:val="28"/>
          <w:szCs w:val="28"/>
        </w:rPr>
        <w:t xml:space="preserve">Бухгалтерский учет ведет структурное подразделение – </w:t>
      </w:r>
      <w:r w:rsidR="00546E96" w:rsidRPr="00C2258F">
        <w:rPr>
          <w:sz w:val="28"/>
          <w:szCs w:val="28"/>
        </w:rPr>
        <w:t>отдел бухгалтерского учета и отчетности</w:t>
      </w:r>
      <w:r w:rsidR="001F6F67" w:rsidRPr="00C2258F">
        <w:rPr>
          <w:sz w:val="28"/>
          <w:szCs w:val="28"/>
        </w:rPr>
        <w:t xml:space="preserve">, возглавляемая </w:t>
      </w:r>
      <w:r w:rsidR="00546E96" w:rsidRPr="00C2258F">
        <w:rPr>
          <w:sz w:val="28"/>
          <w:szCs w:val="28"/>
        </w:rPr>
        <w:t>начальником отдела бухгалтерского учета и отчетности</w:t>
      </w:r>
      <w:r w:rsidR="001F6F67" w:rsidRPr="00C2258F">
        <w:rPr>
          <w:sz w:val="28"/>
          <w:szCs w:val="28"/>
        </w:rPr>
        <w:t xml:space="preserve">. Сотрудники </w:t>
      </w:r>
      <w:r w:rsidR="00546E96" w:rsidRPr="00C2258F">
        <w:rPr>
          <w:sz w:val="28"/>
          <w:szCs w:val="28"/>
        </w:rPr>
        <w:t>отдела бухгалтерского учета и отчетности</w:t>
      </w:r>
      <w:r w:rsidR="001F6F67" w:rsidRPr="00C2258F">
        <w:rPr>
          <w:sz w:val="28"/>
          <w:szCs w:val="28"/>
        </w:rPr>
        <w:t xml:space="preserve"> руководствуются в работе положением о бухгалтерии, должностными инструкциями.</w:t>
      </w:r>
    </w:p>
    <w:p w:rsidR="00985029" w:rsidRPr="00C2258F" w:rsidRDefault="00C2258F" w:rsidP="00C2258F">
      <w:pPr>
        <w:pStyle w:val="a3"/>
        <w:spacing w:before="0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1F6F67" w:rsidRPr="00C2258F">
        <w:rPr>
          <w:sz w:val="28"/>
          <w:szCs w:val="28"/>
        </w:rPr>
        <w:t>Ответственным за ведение бухгалтерского учета в учреж</w:t>
      </w:r>
      <w:r w:rsidR="00DB5320" w:rsidRPr="00C2258F">
        <w:rPr>
          <w:sz w:val="28"/>
          <w:szCs w:val="28"/>
        </w:rPr>
        <w:t xml:space="preserve">дении является начальник отдела бухгалтерского учета </w:t>
      </w:r>
      <w:r w:rsidR="00546E96" w:rsidRPr="00C2258F">
        <w:rPr>
          <w:sz w:val="28"/>
          <w:szCs w:val="28"/>
        </w:rPr>
        <w:t>и отчетности</w:t>
      </w:r>
      <w:r w:rsidR="001F6F67" w:rsidRPr="00C2258F">
        <w:rPr>
          <w:sz w:val="28"/>
          <w:szCs w:val="28"/>
        </w:rPr>
        <w:t>.</w:t>
      </w:r>
    </w:p>
    <w:p w:rsidR="00985029" w:rsidRPr="00C2258F" w:rsidRDefault="00C2258F" w:rsidP="00C2258F">
      <w:pPr>
        <w:pStyle w:val="a3"/>
        <w:spacing w:before="0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985029" w:rsidRPr="00C2258F">
        <w:rPr>
          <w:sz w:val="28"/>
          <w:szCs w:val="28"/>
        </w:rPr>
        <w:t xml:space="preserve">2. </w:t>
      </w:r>
      <w:r w:rsidR="001F6F67" w:rsidRPr="00C2258F">
        <w:rPr>
          <w:sz w:val="28"/>
          <w:szCs w:val="28"/>
        </w:rPr>
        <w:t>Бухгалтерский учет ведется в электронном виде с применением програм</w:t>
      </w:r>
      <w:r w:rsidR="00DB5320" w:rsidRPr="00C2258F">
        <w:rPr>
          <w:sz w:val="28"/>
          <w:szCs w:val="28"/>
        </w:rPr>
        <w:t xml:space="preserve">мных продуктов </w:t>
      </w:r>
      <w:r w:rsidR="00DB5320" w:rsidRPr="00C2258F">
        <w:rPr>
          <w:bCs/>
          <w:iCs/>
          <w:sz w:val="28"/>
          <w:szCs w:val="28"/>
        </w:rPr>
        <w:t>«</w:t>
      </w:r>
      <w:r w:rsidR="00DB5320" w:rsidRPr="00C2258F">
        <w:rPr>
          <w:sz w:val="28"/>
          <w:szCs w:val="28"/>
        </w:rPr>
        <w:t>1С</w:t>
      </w:r>
      <w:r w:rsidR="00DB5320" w:rsidRPr="00C2258F">
        <w:rPr>
          <w:bCs/>
          <w:iCs/>
          <w:sz w:val="28"/>
          <w:szCs w:val="28"/>
        </w:rPr>
        <w:t>: Бухгалтерия государственного учреждения» и «1С: Зарплата и кадры государственного учреждения</w:t>
      </w:r>
      <w:r w:rsidR="00546E96" w:rsidRPr="00C2258F">
        <w:rPr>
          <w:bCs/>
          <w:iCs/>
          <w:sz w:val="28"/>
          <w:szCs w:val="28"/>
        </w:rPr>
        <w:t>»</w:t>
      </w:r>
      <w:r w:rsidR="00546E96" w:rsidRPr="00C2258F">
        <w:rPr>
          <w:sz w:val="28"/>
          <w:szCs w:val="28"/>
        </w:rPr>
        <w:t>.</w:t>
      </w:r>
    </w:p>
    <w:p w:rsidR="00C51241" w:rsidRPr="00C2258F" w:rsidRDefault="00C2258F" w:rsidP="00C2258F">
      <w:pPr>
        <w:pStyle w:val="a3"/>
        <w:tabs>
          <w:tab w:val="left" w:pos="709"/>
        </w:tabs>
        <w:spacing w:before="0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985029" w:rsidRPr="00C2258F">
        <w:rPr>
          <w:sz w:val="28"/>
          <w:szCs w:val="28"/>
        </w:rPr>
        <w:t xml:space="preserve">3. </w:t>
      </w:r>
      <w:r w:rsidR="001F6F67" w:rsidRPr="00C2258F">
        <w:rPr>
          <w:sz w:val="28"/>
          <w:szCs w:val="28"/>
        </w:rPr>
        <w:t>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направлениям:</w:t>
      </w:r>
    </w:p>
    <w:p w:rsidR="00C51241" w:rsidRPr="00C2258F" w:rsidRDefault="00C2258F" w:rsidP="00C2258F">
      <w:pPr>
        <w:pStyle w:val="a5"/>
        <w:tabs>
          <w:tab w:val="left" w:pos="1108"/>
        </w:tabs>
        <w:spacing w:before="0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985029" w:rsidRPr="00C2258F">
        <w:rPr>
          <w:sz w:val="28"/>
          <w:szCs w:val="28"/>
        </w:rPr>
        <w:t>–</w:t>
      </w:r>
      <w:r w:rsidR="00546E96" w:rsidRPr="00C2258F">
        <w:rPr>
          <w:sz w:val="28"/>
          <w:szCs w:val="28"/>
        </w:rPr>
        <w:t xml:space="preserve"> </w:t>
      </w:r>
      <w:r w:rsidR="001F6F67" w:rsidRPr="00C2258F">
        <w:rPr>
          <w:sz w:val="28"/>
          <w:szCs w:val="28"/>
        </w:rPr>
        <w:t>система электронного документооборота с территориальным органом Федерального казначейства;</w:t>
      </w:r>
    </w:p>
    <w:p w:rsidR="00C51241" w:rsidRPr="00C2258F" w:rsidRDefault="00C2258F" w:rsidP="00C2258F">
      <w:pPr>
        <w:pStyle w:val="a5"/>
        <w:tabs>
          <w:tab w:val="left" w:pos="1108"/>
        </w:tabs>
        <w:spacing w:before="0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985029" w:rsidRPr="00C2258F">
        <w:rPr>
          <w:sz w:val="28"/>
          <w:szCs w:val="28"/>
        </w:rPr>
        <w:t>–</w:t>
      </w:r>
      <w:r w:rsidR="00546E96" w:rsidRPr="00C2258F">
        <w:rPr>
          <w:sz w:val="28"/>
          <w:szCs w:val="28"/>
        </w:rPr>
        <w:t xml:space="preserve"> </w:t>
      </w:r>
      <w:r w:rsidR="001F6F67" w:rsidRPr="00C2258F">
        <w:rPr>
          <w:sz w:val="28"/>
          <w:szCs w:val="28"/>
        </w:rPr>
        <w:t>передача отчетности по налогам, сборам и иным обязательным платежам в инспекцию Федеральной налоговой службы;</w:t>
      </w:r>
    </w:p>
    <w:p w:rsidR="00C51241" w:rsidRPr="00C2258F" w:rsidRDefault="00C2258F" w:rsidP="00C2258F">
      <w:pPr>
        <w:pStyle w:val="a5"/>
        <w:tabs>
          <w:tab w:val="left" w:pos="1108"/>
        </w:tabs>
        <w:spacing w:before="0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985029" w:rsidRPr="00C2258F">
        <w:rPr>
          <w:sz w:val="28"/>
          <w:szCs w:val="28"/>
        </w:rPr>
        <w:t>–</w:t>
      </w:r>
      <w:r w:rsidR="00546E96" w:rsidRPr="00C2258F">
        <w:rPr>
          <w:sz w:val="28"/>
          <w:szCs w:val="28"/>
        </w:rPr>
        <w:t xml:space="preserve"> </w:t>
      </w:r>
      <w:r w:rsidR="001F6F67" w:rsidRPr="00C2258F">
        <w:rPr>
          <w:sz w:val="28"/>
          <w:szCs w:val="28"/>
        </w:rPr>
        <w:t>передача отчетности в отделение Пенсионного фонда, ФСС;</w:t>
      </w:r>
    </w:p>
    <w:p w:rsidR="00C51241" w:rsidRPr="00C2258F" w:rsidRDefault="00C2258F" w:rsidP="00C2258F">
      <w:pPr>
        <w:pStyle w:val="a5"/>
        <w:tabs>
          <w:tab w:val="left" w:pos="1108"/>
        </w:tabs>
        <w:spacing w:before="0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985029" w:rsidRPr="00C2258F">
        <w:rPr>
          <w:sz w:val="28"/>
          <w:szCs w:val="28"/>
        </w:rPr>
        <w:t>–</w:t>
      </w:r>
      <w:r w:rsidR="00546E96" w:rsidRPr="00C2258F">
        <w:rPr>
          <w:sz w:val="28"/>
          <w:szCs w:val="28"/>
        </w:rPr>
        <w:t xml:space="preserve"> </w:t>
      </w:r>
      <w:r w:rsidR="001F6F67" w:rsidRPr="00C2258F">
        <w:rPr>
          <w:sz w:val="28"/>
          <w:szCs w:val="28"/>
        </w:rPr>
        <w:t>передача статистической отчетности</w:t>
      </w:r>
      <w:r>
        <w:rPr>
          <w:sz w:val="28"/>
          <w:szCs w:val="28"/>
        </w:rPr>
        <w:t>.</w:t>
      </w:r>
    </w:p>
    <w:p w:rsidR="00C51241" w:rsidRPr="00C2258F" w:rsidRDefault="00C2258F" w:rsidP="00C2258F">
      <w:pPr>
        <w:tabs>
          <w:tab w:val="left" w:pos="120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5320" w:rsidRPr="00C2258F">
        <w:rPr>
          <w:color w:val="000000"/>
          <w:sz w:val="28"/>
          <w:szCs w:val="28"/>
          <w:shd w:val="clear" w:color="auto" w:fill="FFFFFF"/>
        </w:rPr>
        <w:t>Учреждение использует унифицированные формы первичных учетных документов, в соответствии с Приказами № 52н и № 61н. При необходимости формы регистров, которые не унифицированы, разрабатываются самостоятельно</w:t>
      </w:r>
      <w:r w:rsidR="00985029" w:rsidRPr="00C2258F">
        <w:rPr>
          <w:sz w:val="28"/>
          <w:szCs w:val="28"/>
        </w:rPr>
        <w:t xml:space="preserve">. </w:t>
      </w:r>
      <w:r w:rsidR="00894436" w:rsidRPr="00C2258F">
        <w:rPr>
          <w:sz w:val="28"/>
          <w:szCs w:val="28"/>
        </w:rPr>
        <w:t xml:space="preserve"> </w:t>
      </w:r>
    </w:p>
    <w:p w:rsidR="00985029" w:rsidRPr="00C2258F" w:rsidRDefault="00C2258F" w:rsidP="00C2258F">
      <w:pPr>
        <w:pStyle w:val="a5"/>
        <w:tabs>
          <w:tab w:val="left" w:pos="1115"/>
        </w:tabs>
        <w:spacing w:before="0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985029" w:rsidRPr="00C2258F">
        <w:rPr>
          <w:sz w:val="28"/>
          <w:szCs w:val="28"/>
        </w:rPr>
        <w:t xml:space="preserve">4. </w:t>
      </w:r>
      <w:r w:rsidR="00546E96" w:rsidRPr="00C2258F">
        <w:rPr>
          <w:sz w:val="28"/>
          <w:szCs w:val="28"/>
        </w:rPr>
        <w:t>Бюджетный учет ведется по первичным документам</w:t>
      </w:r>
      <w:r w:rsidR="001F6F67" w:rsidRPr="00C2258F">
        <w:rPr>
          <w:sz w:val="28"/>
          <w:szCs w:val="28"/>
        </w:rPr>
        <w:t xml:space="preserve">, которые проверены сотрудниками </w:t>
      </w:r>
      <w:r w:rsidR="00546E96" w:rsidRPr="00C2258F">
        <w:rPr>
          <w:sz w:val="28"/>
          <w:szCs w:val="28"/>
        </w:rPr>
        <w:t>отдела бухгалтерского учета и отчетности</w:t>
      </w:r>
      <w:r w:rsidR="001F6F67" w:rsidRPr="00C2258F">
        <w:rPr>
          <w:sz w:val="28"/>
          <w:szCs w:val="28"/>
        </w:rPr>
        <w:t xml:space="preserve"> в соответствии с положением о внутреннем фи</w:t>
      </w:r>
      <w:r w:rsidR="00911027" w:rsidRPr="00C2258F">
        <w:rPr>
          <w:sz w:val="28"/>
          <w:szCs w:val="28"/>
        </w:rPr>
        <w:t>нансовом контроле</w:t>
      </w:r>
      <w:r w:rsidR="001F6F67" w:rsidRPr="00C2258F">
        <w:rPr>
          <w:sz w:val="28"/>
          <w:szCs w:val="28"/>
        </w:rPr>
        <w:t>.</w:t>
      </w:r>
    </w:p>
    <w:p w:rsidR="00985029" w:rsidRPr="00C2258F" w:rsidRDefault="00985029" w:rsidP="00C2258F">
      <w:pPr>
        <w:pStyle w:val="a5"/>
        <w:tabs>
          <w:tab w:val="left" w:pos="709"/>
          <w:tab w:val="left" w:pos="1115"/>
        </w:tabs>
        <w:spacing w:before="0"/>
        <w:ind w:left="0" w:firstLine="709"/>
        <w:rPr>
          <w:sz w:val="28"/>
          <w:szCs w:val="28"/>
        </w:rPr>
      </w:pPr>
      <w:r w:rsidRPr="00C2258F">
        <w:rPr>
          <w:sz w:val="28"/>
          <w:szCs w:val="28"/>
        </w:rPr>
        <w:t xml:space="preserve">5. </w:t>
      </w:r>
      <w:r w:rsidR="001F6F67" w:rsidRPr="00C2258F">
        <w:rPr>
          <w:sz w:val="28"/>
          <w:szCs w:val="28"/>
        </w:rPr>
        <w:t xml:space="preserve">Инвентаризация активов и обязательств проводится в соответствии с </w:t>
      </w:r>
      <w:r w:rsidR="001F6F67" w:rsidRPr="00C2258F">
        <w:rPr>
          <w:sz w:val="28"/>
          <w:szCs w:val="28"/>
        </w:rPr>
        <w:lastRenderedPageBreak/>
        <w:t>Порядком проведения инвентариз</w:t>
      </w:r>
      <w:r w:rsidR="00894436" w:rsidRPr="00C2258F">
        <w:rPr>
          <w:sz w:val="28"/>
          <w:szCs w:val="28"/>
        </w:rPr>
        <w:t>ации,</w:t>
      </w:r>
      <w:r w:rsidR="001F6F67" w:rsidRPr="00C2258F">
        <w:rPr>
          <w:sz w:val="28"/>
          <w:szCs w:val="28"/>
        </w:rPr>
        <w:t xml:space="preserve"> и ежегодными приказами учреждения о проведении инвентаризации объектов бухучета.</w:t>
      </w:r>
    </w:p>
    <w:p w:rsidR="00985029" w:rsidRPr="00C2258F" w:rsidRDefault="00985029" w:rsidP="00C2258F">
      <w:pPr>
        <w:pStyle w:val="a5"/>
        <w:tabs>
          <w:tab w:val="left" w:pos="1115"/>
        </w:tabs>
        <w:spacing w:before="0"/>
        <w:ind w:left="0" w:firstLine="709"/>
        <w:rPr>
          <w:sz w:val="28"/>
          <w:szCs w:val="28"/>
        </w:rPr>
      </w:pPr>
      <w:r w:rsidRPr="00C2258F">
        <w:rPr>
          <w:sz w:val="28"/>
          <w:szCs w:val="28"/>
        </w:rPr>
        <w:t xml:space="preserve">6. </w:t>
      </w:r>
      <w:r w:rsidR="001F6F67" w:rsidRPr="00C2258F">
        <w:rPr>
          <w:sz w:val="28"/>
          <w:szCs w:val="28"/>
        </w:rPr>
        <w:t>Для случаев, которые не установлены в федеральных стандартах и других нормативно</w:t>
      </w:r>
      <w:r w:rsidRPr="00C2258F">
        <w:rPr>
          <w:sz w:val="28"/>
          <w:szCs w:val="28"/>
        </w:rPr>
        <w:t>–</w:t>
      </w:r>
      <w:r w:rsidR="001F6F67" w:rsidRPr="00C2258F">
        <w:rPr>
          <w:sz w:val="28"/>
          <w:szCs w:val="28"/>
        </w:rPr>
        <w:t>правовых актах, регулирующих бухучет, метод определения справедливой стоимости выбирает комиссия учреждения по поступлению и выбытию активов.</w:t>
      </w:r>
    </w:p>
    <w:p w:rsidR="00C2258F" w:rsidRPr="00C2258F" w:rsidRDefault="00985029" w:rsidP="00C2258F">
      <w:pPr>
        <w:pStyle w:val="a5"/>
        <w:tabs>
          <w:tab w:val="left" w:pos="1115"/>
        </w:tabs>
        <w:spacing w:before="0"/>
        <w:ind w:left="0" w:firstLine="709"/>
        <w:rPr>
          <w:sz w:val="28"/>
          <w:szCs w:val="28"/>
        </w:rPr>
      </w:pPr>
      <w:r w:rsidRPr="00C2258F">
        <w:rPr>
          <w:sz w:val="28"/>
          <w:szCs w:val="28"/>
        </w:rPr>
        <w:t xml:space="preserve">7. </w:t>
      </w:r>
      <w:r w:rsidR="00546E96" w:rsidRPr="00C2258F">
        <w:rPr>
          <w:sz w:val="28"/>
          <w:szCs w:val="28"/>
        </w:rPr>
        <w:t xml:space="preserve">Учреждение учитывает в составе основных средств материальные и не материальные активы, независимо от их стоимости, со сроком полезного использования более 12 месяцев, канцелярские принадлежности с электрическим приводом или для которых производитель указал в документах гарантийный срок использования более 12 месяцев (штампы и печати) и инвентарь. </w:t>
      </w:r>
    </w:p>
    <w:p w:rsidR="00C2258F" w:rsidRPr="00C2258F" w:rsidRDefault="00C2258F" w:rsidP="00C2258F">
      <w:pPr>
        <w:pStyle w:val="a5"/>
        <w:tabs>
          <w:tab w:val="left" w:pos="1115"/>
        </w:tabs>
        <w:spacing w:before="0"/>
        <w:ind w:left="0" w:firstLine="709"/>
        <w:rPr>
          <w:sz w:val="28"/>
          <w:szCs w:val="28"/>
        </w:rPr>
      </w:pPr>
      <w:r w:rsidRPr="00C2258F">
        <w:rPr>
          <w:sz w:val="28"/>
          <w:szCs w:val="28"/>
        </w:rPr>
        <w:t xml:space="preserve">8. </w:t>
      </w:r>
      <w:r w:rsidRPr="00C2258F">
        <w:rPr>
          <w:sz w:val="28"/>
          <w:szCs w:val="28"/>
        </w:rPr>
        <w:t>В случае если для показателя, необходимого для ведения бухгалтерского учета, не установлен метод оценки в законодательстве и в настоящей Учетной политике, то величина оценочного показателя определяется профессиональным суждением комиссии Учреждения по поступлению и выбытию активов.</w:t>
      </w:r>
    </w:p>
    <w:p w:rsidR="00985029" w:rsidRPr="00C2258F" w:rsidRDefault="00C2258F" w:rsidP="00C2258F">
      <w:pPr>
        <w:pStyle w:val="a5"/>
        <w:tabs>
          <w:tab w:val="left" w:pos="1115"/>
        </w:tabs>
        <w:spacing w:before="0"/>
        <w:ind w:left="0" w:firstLine="709"/>
        <w:rPr>
          <w:sz w:val="28"/>
          <w:szCs w:val="28"/>
        </w:rPr>
      </w:pPr>
      <w:r w:rsidRPr="00C2258F">
        <w:rPr>
          <w:sz w:val="28"/>
          <w:szCs w:val="28"/>
        </w:rPr>
        <w:t xml:space="preserve">9. </w:t>
      </w:r>
      <w:r w:rsidR="00893A99" w:rsidRPr="00C2258F">
        <w:rPr>
          <w:sz w:val="28"/>
          <w:szCs w:val="28"/>
        </w:rPr>
        <w:t>Начисление амортизации основных средств осуществляется линейным методом.</w:t>
      </w:r>
    </w:p>
    <w:p w:rsidR="00C2258F" w:rsidRPr="00C2258F" w:rsidRDefault="00C2258F" w:rsidP="00C2258F">
      <w:pPr>
        <w:tabs>
          <w:tab w:val="left" w:pos="1317"/>
        </w:tabs>
        <w:ind w:firstLine="709"/>
        <w:jc w:val="both"/>
        <w:rPr>
          <w:color w:val="000000"/>
          <w:sz w:val="28"/>
          <w:szCs w:val="28"/>
        </w:rPr>
      </w:pPr>
      <w:r w:rsidRPr="00C2258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0.</w:t>
      </w:r>
      <w:r w:rsidR="00CF6E75" w:rsidRPr="00C2258F">
        <w:rPr>
          <w:color w:val="000000"/>
          <w:sz w:val="28"/>
          <w:szCs w:val="28"/>
        </w:rPr>
        <w:t>Срок полезного использования нематериальных активов устанавливается комиссией по поступлению и выбытию активов Учреждения исходя из срока, в течении которого Учреждение планирует использовать объект в своей деятельности. Если по объекту нематериальных активов срок полезного использования определить невозможно, то в целях расчета амортизации он устанавливается равным 10 годам.</w:t>
      </w:r>
    </w:p>
    <w:p w:rsidR="001F6F67" w:rsidRPr="00C2258F" w:rsidRDefault="00C2258F" w:rsidP="00C2258F">
      <w:pPr>
        <w:tabs>
          <w:tab w:val="left" w:pos="1317"/>
        </w:tabs>
        <w:ind w:firstLine="709"/>
        <w:jc w:val="both"/>
        <w:rPr>
          <w:sz w:val="28"/>
          <w:szCs w:val="28"/>
        </w:rPr>
      </w:pPr>
      <w:r w:rsidRPr="00C2258F">
        <w:rPr>
          <w:color w:val="000000"/>
          <w:sz w:val="28"/>
          <w:szCs w:val="28"/>
        </w:rPr>
        <w:t xml:space="preserve">11. </w:t>
      </w:r>
      <w:r w:rsidR="001F6F67" w:rsidRPr="00C2258F">
        <w:rPr>
          <w:sz w:val="28"/>
          <w:szCs w:val="28"/>
        </w:rPr>
        <w:t>В учреждении создается резервы расходов по выплатам персоналу, по искам, претензионным обязательствам, по убыточным договорным обязательствам, на оплату обязательств, по которым нет документов, по сомнительным долгам.</w:t>
      </w:r>
    </w:p>
    <w:p w:rsidR="001F6F67" w:rsidRPr="00C2258F" w:rsidRDefault="00C2258F" w:rsidP="00910D01">
      <w:pPr>
        <w:pStyle w:val="a5"/>
        <w:tabs>
          <w:tab w:val="left" w:pos="1332"/>
        </w:tabs>
        <w:spacing w:before="0"/>
        <w:ind w:left="0" w:firstLine="709"/>
        <w:rPr>
          <w:sz w:val="28"/>
          <w:szCs w:val="28"/>
        </w:rPr>
      </w:pPr>
      <w:r w:rsidRPr="00C2258F">
        <w:rPr>
          <w:color w:val="000000"/>
          <w:sz w:val="28"/>
          <w:szCs w:val="28"/>
        </w:rPr>
        <w:t>12. </w:t>
      </w:r>
      <w:r w:rsidR="001F6F67" w:rsidRPr="00C2258F">
        <w:rPr>
          <w:color w:val="000000"/>
          <w:sz w:val="28"/>
          <w:szCs w:val="28"/>
        </w:rPr>
        <w:t>Бюджетная отчетность формируется и хранится в виде электронного документа в информационной системе «</w:t>
      </w:r>
      <w:r w:rsidR="001F6F67" w:rsidRPr="00C2258F">
        <w:rPr>
          <w:color w:val="000000"/>
          <w:sz w:val="28"/>
          <w:szCs w:val="28"/>
          <w:lang w:val="en-US"/>
        </w:rPr>
        <w:t>WEB</w:t>
      </w:r>
      <w:r w:rsidR="00985029" w:rsidRPr="00C2258F">
        <w:rPr>
          <w:color w:val="000000"/>
          <w:sz w:val="28"/>
          <w:szCs w:val="28"/>
        </w:rPr>
        <w:t>–</w:t>
      </w:r>
      <w:r w:rsidR="001F6F67" w:rsidRPr="00C2258F">
        <w:rPr>
          <w:color w:val="000000"/>
          <w:sz w:val="28"/>
          <w:szCs w:val="28"/>
        </w:rPr>
        <w:t>консолидация». Бумажная копия комплекта хранится в Учреждении.</w:t>
      </w:r>
    </w:p>
    <w:p w:rsidR="00985029" w:rsidRPr="00C2258F" w:rsidRDefault="001F6F67" w:rsidP="00C2258F">
      <w:pPr>
        <w:pStyle w:val="a3"/>
        <w:spacing w:before="0"/>
        <w:ind w:left="0" w:firstLine="0"/>
        <w:rPr>
          <w:spacing w:val="-2"/>
          <w:sz w:val="28"/>
          <w:szCs w:val="28"/>
        </w:rPr>
      </w:pPr>
      <w:r w:rsidRPr="00C2258F">
        <w:rPr>
          <w:sz w:val="28"/>
          <w:szCs w:val="28"/>
        </w:rPr>
        <w:t>Отдельными</w:t>
      </w:r>
      <w:r w:rsidRPr="00C2258F">
        <w:rPr>
          <w:spacing w:val="-12"/>
          <w:sz w:val="28"/>
          <w:szCs w:val="28"/>
        </w:rPr>
        <w:t xml:space="preserve"> </w:t>
      </w:r>
      <w:r w:rsidRPr="00C2258F">
        <w:rPr>
          <w:sz w:val="28"/>
          <w:szCs w:val="28"/>
        </w:rPr>
        <w:t>приложениями</w:t>
      </w:r>
      <w:r w:rsidRPr="00C2258F">
        <w:rPr>
          <w:spacing w:val="-10"/>
          <w:sz w:val="28"/>
          <w:szCs w:val="28"/>
        </w:rPr>
        <w:t xml:space="preserve"> </w:t>
      </w:r>
      <w:r w:rsidRPr="00C2258F">
        <w:rPr>
          <w:sz w:val="28"/>
          <w:szCs w:val="28"/>
        </w:rPr>
        <w:t>к</w:t>
      </w:r>
      <w:r w:rsidRPr="00C2258F">
        <w:rPr>
          <w:spacing w:val="-9"/>
          <w:sz w:val="28"/>
          <w:szCs w:val="28"/>
        </w:rPr>
        <w:t xml:space="preserve"> </w:t>
      </w:r>
      <w:r w:rsidRPr="00C2258F">
        <w:rPr>
          <w:sz w:val="28"/>
          <w:szCs w:val="28"/>
        </w:rPr>
        <w:t>учетной</w:t>
      </w:r>
      <w:r w:rsidRPr="00C2258F">
        <w:rPr>
          <w:spacing w:val="-10"/>
          <w:sz w:val="28"/>
          <w:szCs w:val="28"/>
        </w:rPr>
        <w:t xml:space="preserve"> </w:t>
      </w:r>
      <w:r w:rsidRPr="00C2258F">
        <w:rPr>
          <w:sz w:val="28"/>
          <w:szCs w:val="28"/>
        </w:rPr>
        <w:t>политике</w:t>
      </w:r>
      <w:r w:rsidRPr="00C2258F">
        <w:rPr>
          <w:spacing w:val="-12"/>
          <w:sz w:val="28"/>
          <w:szCs w:val="28"/>
        </w:rPr>
        <w:t xml:space="preserve"> </w:t>
      </w:r>
      <w:r w:rsidRPr="00C2258F">
        <w:rPr>
          <w:spacing w:val="-2"/>
          <w:sz w:val="28"/>
          <w:szCs w:val="28"/>
        </w:rPr>
        <w:t>оформлены:</w:t>
      </w:r>
    </w:p>
    <w:p w:rsidR="00985029" w:rsidRPr="00C2258F" w:rsidRDefault="00985029" w:rsidP="00910D01">
      <w:pPr>
        <w:pStyle w:val="a3"/>
        <w:spacing w:before="0"/>
        <w:ind w:left="0" w:firstLine="720"/>
        <w:rPr>
          <w:sz w:val="28"/>
          <w:szCs w:val="28"/>
        </w:rPr>
      </w:pPr>
      <w:r w:rsidRPr="00C2258F">
        <w:rPr>
          <w:spacing w:val="-2"/>
          <w:sz w:val="28"/>
          <w:szCs w:val="28"/>
        </w:rPr>
        <w:t xml:space="preserve">– </w:t>
      </w:r>
      <w:r w:rsidR="001F6F67" w:rsidRPr="00C2258F">
        <w:rPr>
          <w:sz w:val="28"/>
          <w:szCs w:val="28"/>
        </w:rPr>
        <w:t>Порядок</w:t>
      </w:r>
      <w:r w:rsidR="001F6F67" w:rsidRPr="00C2258F">
        <w:rPr>
          <w:spacing w:val="40"/>
          <w:sz w:val="28"/>
          <w:szCs w:val="28"/>
        </w:rPr>
        <w:t xml:space="preserve"> </w:t>
      </w:r>
      <w:r w:rsidR="001F6F67" w:rsidRPr="00C2258F">
        <w:rPr>
          <w:sz w:val="28"/>
          <w:szCs w:val="28"/>
        </w:rPr>
        <w:t>и</w:t>
      </w:r>
      <w:r w:rsidR="001F6F67" w:rsidRPr="00C2258F">
        <w:rPr>
          <w:spacing w:val="40"/>
          <w:sz w:val="28"/>
          <w:szCs w:val="28"/>
        </w:rPr>
        <w:t xml:space="preserve"> </w:t>
      </w:r>
      <w:r w:rsidR="001F6F67" w:rsidRPr="00C2258F">
        <w:rPr>
          <w:sz w:val="28"/>
          <w:szCs w:val="28"/>
        </w:rPr>
        <w:t>сроки</w:t>
      </w:r>
      <w:r w:rsidR="001F6F67" w:rsidRPr="00C2258F">
        <w:rPr>
          <w:spacing w:val="40"/>
          <w:sz w:val="28"/>
          <w:szCs w:val="28"/>
        </w:rPr>
        <w:t xml:space="preserve"> </w:t>
      </w:r>
      <w:r w:rsidR="001F6F67" w:rsidRPr="00C2258F">
        <w:rPr>
          <w:sz w:val="28"/>
          <w:szCs w:val="28"/>
        </w:rPr>
        <w:t>передачи</w:t>
      </w:r>
      <w:r w:rsidR="001F6F67" w:rsidRPr="00C2258F">
        <w:rPr>
          <w:spacing w:val="40"/>
          <w:sz w:val="28"/>
          <w:szCs w:val="28"/>
        </w:rPr>
        <w:t xml:space="preserve"> </w:t>
      </w:r>
      <w:r w:rsidR="001F6F67" w:rsidRPr="00C2258F">
        <w:rPr>
          <w:sz w:val="28"/>
          <w:szCs w:val="28"/>
        </w:rPr>
        <w:t>первичных</w:t>
      </w:r>
      <w:r w:rsidR="001F6F67" w:rsidRPr="00C2258F">
        <w:rPr>
          <w:spacing w:val="40"/>
          <w:sz w:val="28"/>
          <w:szCs w:val="28"/>
        </w:rPr>
        <w:t xml:space="preserve"> </w:t>
      </w:r>
      <w:r w:rsidR="001F6F67" w:rsidRPr="00C2258F">
        <w:rPr>
          <w:sz w:val="28"/>
          <w:szCs w:val="28"/>
        </w:rPr>
        <w:t>учетных</w:t>
      </w:r>
      <w:r w:rsidR="001F6F67" w:rsidRPr="00C2258F">
        <w:rPr>
          <w:spacing w:val="40"/>
          <w:sz w:val="28"/>
          <w:szCs w:val="28"/>
        </w:rPr>
        <w:t xml:space="preserve"> </w:t>
      </w:r>
      <w:r w:rsidR="001F6F67" w:rsidRPr="00C2258F">
        <w:rPr>
          <w:sz w:val="28"/>
          <w:szCs w:val="28"/>
        </w:rPr>
        <w:t>документов</w:t>
      </w:r>
      <w:r w:rsidR="001F6F67" w:rsidRPr="00C2258F">
        <w:rPr>
          <w:spacing w:val="40"/>
          <w:sz w:val="28"/>
          <w:szCs w:val="28"/>
        </w:rPr>
        <w:t xml:space="preserve"> </w:t>
      </w:r>
      <w:r w:rsidR="001F6F67" w:rsidRPr="00C2258F">
        <w:rPr>
          <w:sz w:val="28"/>
          <w:szCs w:val="28"/>
        </w:rPr>
        <w:t>для</w:t>
      </w:r>
      <w:r w:rsidR="001F6F67" w:rsidRPr="00C2258F">
        <w:rPr>
          <w:spacing w:val="40"/>
          <w:sz w:val="28"/>
          <w:szCs w:val="28"/>
        </w:rPr>
        <w:t xml:space="preserve"> </w:t>
      </w:r>
      <w:r w:rsidR="001F6F67" w:rsidRPr="00C2258F">
        <w:rPr>
          <w:sz w:val="28"/>
          <w:szCs w:val="28"/>
        </w:rPr>
        <w:t>отражения в бухучете</w:t>
      </w:r>
      <w:r w:rsidRPr="00C2258F">
        <w:rPr>
          <w:sz w:val="28"/>
          <w:szCs w:val="28"/>
        </w:rPr>
        <w:t>;</w:t>
      </w:r>
    </w:p>
    <w:p w:rsidR="00985029" w:rsidRPr="00C2258F" w:rsidRDefault="00910D01" w:rsidP="00910D01">
      <w:pPr>
        <w:pStyle w:val="a3"/>
        <w:spacing w:before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985029" w:rsidRPr="00C2258F">
        <w:rPr>
          <w:sz w:val="28"/>
          <w:szCs w:val="28"/>
        </w:rPr>
        <w:t xml:space="preserve">– </w:t>
      </w:r>
      <w:r w:rsidR="001F6F67" w:rsidRPr="00C2258F">
        <w:rPr>
          <w:spacing w:val="-2"/>
          <w:sz w:val="28"/>
          <w:szCs w:val="28"/>
        </w:rPr>
        <w:t>Перечень</w:t>
      </w:r>
      <w:r w:rsidR="001F6F67" w:rsidRPr="00C2258F">
        <w:rPr>
          <w:sz w:val="28"/>
          <w:szCs w:val="28"/>
        </w:rPr>
        <w:tab/>
      </w:r>
      <w:r w:rsidR="001F6F67" w:rsidRPr="00C2258F">
        <w:rPr>
          <w:spacing w:val="-10"/>
          <w:sz w:val="28"/>
          <w:szCs w:val="28"/>
        </w:rPr>
        <w:t>и</w:t>
      </w:r>
      <w:r w:rsidR="001F6F67" w:rsidRPr="00C2258F">
        <w:rPr>
          <w:sz w:val="28"/>
          <w:szCs w:val="28"/>
        </w:rPr>
        <w:tab/>
      </w:r>
      <w:r w:rsidR="001F6F67" w:rsidRPr="00C2258F">
        <w:rPr>
          <w:spacing w:val="-2"/>
          <w:sz w:val="28"/>
          <w:szCs w:val="28"/>
        </w:rPr>
        <w:t>образцы</w:t>
      </w:r>
      <w:r w:rsidR="001F6F67" w:rsidRPr="00C2258F">
        <w:rPr>
          <w:sz w:val="28"/>
          <w:szCs w:val="28"/>
        </w:rPr>
        <w:tab/>
      </w:r>
      <w:r w:rsidR="001F6F67" w:rsidRPr="00C2258F">
        <w:rPr>
          <w:spacing w:val="-2"/>
          <w:sz w:val="28"/>
          <w:szCs w:val="28"/>
        </w:rPr>
        <w:t>самостоятельно</w:t>
      </w:r>
      <w:r w:rsidR="001F6F67" w:rsidRPr="00C2258F">
        <w:rPr>
          <w:sz w:val="28"/>
          <w:szCs w:val="28"/>
        </w:rPr>
        <w:tab/>
      </w:r>
      <w:r w:rsidR="001F6F67" w:rsidRPr="00C2258F">
        <w:rPr>
          <w:spacing w:val="-2"/>
          <w:sz w:val="28"/>
          <w:szCs w:val="28"/>
        </w:rPr>
        <w:t>разработанных</w:t>
      </w:r>
      <w:r>
        <w:rPr>
          <w:spacing w:val="-2"/>
          <w:sz w:val="28"/>
          <w:szCs w:val="28"/>
        </w:rPr>
        <w:t xml:space="preserve"> </w:t>
      </w:r>
      <w:r w:rsidR="001F6F67" w:rsidRPr="00C2258F">
        <w:rPr>
          <w:spacing w:val="-4"/>
          <w:sz w:val="28"/>
          <w:szCs w:val="28"/>
        </w:rPr>
        <w:t xml:space="preserve">форм </w:t>
      </w:r>
      <w:r w:rsidR="001F6F67" w:rsidRPr="00C2258F">
        <w:rPr>
          <w:sz w:val="28"/>
          <w:szCs w:val="28"/>
        </w:rPr>
        <w:t>первичных документов</w:t>
      </w:r>
      <w:r w:rsidR="00985029" w:rsidRPr="00C2258F">
        <w:rPr>
          <w:sz w:val="28"/>
          <w:szCs w:val="28"/>
        </w:rPr>
        <w:t>;</w:t>
      </w:r>
    </w:p>
    <w:p w:rsidR="00985029" w:rsidRPr="00C2258F" w:rsidRDefault="00910D01" w:rsidP="00C2258F">
      <w:pPr>
        <w:pStyle w:val="a3"/>
        <w:spacing w:before="0"/>
        <w:ind w:left="0" w:firstLine="0"/>
        <w:rPr>
          <w:spacing w:val="-2"/>
          <w:sz w:val="28"/>
          <w:szCs w:val="28"/>
        </w:rPr>
      </w:pPr>
      <w:r>
        <w:rPr>
          <w:sz w:val="28"/>
          <w:szCs w:val="28"/>
        </w:rPr>
        <w:tab/>
      </w:r>
      <w:r w:rsidR="00985029" w:rsidRPr="00C2258F">
        <w:rPr>
          <w:sz w:val="28"/>
          <w:szCs w:val="28"/>
        </w:rPr>
        <w:t xml:space="preserve">– </w:t>
      </w:r>
      <w:r w:rsidR="001F6F67" w:rsidRPr="00C2258F">
        <w:rPr>
          <w:sz w:val="28"/>
          <w:szCs w:val="28"/>
        </w:rPr>
        <w:t>Перечень</w:t>
      </w:r>
      <w:r w:rsidR="001F6F67" w:rsidRPr="00C2258F">
        <w:rPr>
          <w:spacing w:val="80"/>
          <w:sz w:val="28"/>
          <w:szCs w:val="28"/>
        </w:rPr>
        <w:t xml:space="preserve"> </w:t>
      </w:r>
      <w:r w:rsidR="001F6F67" w:rsidRPr="00C2258F">
        <w:rPr>
          <w:sz w:val="28"/>
          <w:szCs w:val="28"/>
        </w:rPr>
        <w:t>лиц,</w:t>
      </w:r>
      <w:r w:rsidR="001F6F67" w:rsidRPr="00C2258F">
        <w:rPr>
          <w:spacing w:val="80"/>
          <w:sz w:val="28"/>
          <w:szCs w:val="28"/>
        </w:rPr>
        <w:t xml:space="preserve"> </w:t>
      </w:r>
      <w:r w:rsidR="001F6F67" w:rsidRPr="00C2258F">
        <w:rPr>
          <w:sz w:val="28"/>
          <w:szCs w:val="28"/>
        </w:rPr>
        <w:t>которые</w:t>
      </w:r>
      <w:r w:rsidR="001F6F67" w:rsidRPr="00C2258F">
        <w:rPr>
          <w:spacing w:val="80"/>
          <w:sz w:val="28"/>
          <w:szCs w:val="28"/>
        </w:rPr>
        <w:t xml:space="preserve"> </w:t>
      </w:r>
      <w:r w:rsidR="001F6F67" w:rsidRPr="00C2258F">
        <w:rPr>
          <w:sz w:val="28"/>
          <w:szCs w:val="28"/>
        </w:rPr>
        <w:t>имеют</w:t>
      </w:r>
      <w:r w:rsidR="001F6F67" w:rsidRPr="00C2258F">
        <w:rPr>
          <w:spacing w:val="80"/>
          <w:sz w:val="28"/>
          <w:szCs w:val="28"/>
        </w:rPr>
        <w:t xml:space="preserve"> </w:t>
      </w:r>
      <w:r w:rsidR="001F6F67" w:rsidRPr="00C2258F">
        <w:rPr>
          <w:sz w:val="28"/>
          <w:szCs w:val="28"/>
        </w:rPr>
        <w:t>право</w:t>
      </w:r>
      <w:r w:rsidR="001F6F67" w:rsidRPr="00C2258F">
        <w:rPr>
          <w:spacing w:val="80"/>
          <w:sz w:val="28"/>
          <w:szCs w:val="28"/>
        </w:rPr>
        <w:t xml:space="preserve"> </w:t>
      </w:r>
      <w:r w:rsidR="001F6F67" w:rsidRPr="00C2258F">
        <w:rPr>
          <w:sz w:val="28"/>
          <w:szCs w:val="28"/>
        </w:rPr>
        <w:t>подписывать</w:t>
      </w:r>
      <w:r w:rsidR="001F6F67" w:rsidRPr="00C2258F">
        <w:rPr>
          <w:spacing w:val="80"/>
          <w:sz w:val="28"/>
          <w:szCs w:val="28"/>
        </w:rPr>
        <w:t xml:space="preserve"> </w:t>
      </w:r>
      <w:r w:rsidR="001F6F67" w:rsidRPr="00C2258F">
        <w:rPr>
          <w:sz w:val="28"/>
          <w:szCs w:val="28"/>
        </w:rPr>
        <w:t>первичные</w:t>
      </w:r>
      <w:r w:rsidR="001F6F67" w:rsidRPr="00C2258F">
        <w:rPr>
          <w:spacing w:val="40"/>
          <w:sz w:val="28"/>
          <w:szCs w:val="28"/>
        </w:rPr>
        <w:t xml:space="preserve"> </w:t>
      </w:r>
      <w:r w:rsidR="001F6F67" w:rsidRPr="00C2258F">
        <w:rPr>
          <w:spacing w:val="-2"/>
          <w:sz w:val="28"/>
          <w:szCs w:val="28"/>
        </w:rPr>
        <w:t>документы</w:t>
      </w:r>
    </w:p>
    <w:p w:rsidR="00985029" w:rsidRPr="00C2258F" w:rsidRDefault="00910D01" w:rsidP="00C2258F">
      <w:pPr>
        <w:pStyle w:val="a3"/>
        <w:spacing w:before="0"/>
        <w:ind w:left="0" w:firstLine="0"/>
        <w:rPr>
          <w:spacing w:val="-2"/>
          <w:sz w:val="28"/>
          <w:szCs w:val="28"/>
        </w:rPr>
      </w:pPr>
      <w:r>
        <w:rPr>
          <w:sz w:val="28"/>
          <w:szCs w:val="28"/>
        </w:rPr>
        <w:tab/>
      </w:r>
      <w:r w:rsidR="00985029" w:rsidRPr="00C2258F">
        <w:rPr>
          <w:sz w:val="28"/>
          <w:szCs w:val="28"/>
        </w:rPr>
        <w:t xml:space="preserve">– </w:t>
      </w:r>
      <w:r w:rsidR="001F6F67" w:rsidRPr="00C2258F">
        <w:rPr>
          <w:sz w:val="28"/>
          <w:szCs w:val="28"/>
        </w:rPr>
        <w:t>Номера</w:t>
      </w:r>
      <w:r w:rsidR="001F6F67" w:rsidRPr="00C2258F">
        <w:rPr>
          <w:spacing w:val="-11"/>
          <w:sz w:val="28"/>
          <w:szCs w:val="28"/>
        </w:rPr>
        <w:t xml:space="preserve"> </w:t>
      </w:r>
      <w:r w:rsidR="001F6F67" w:rsidRPr="00C2258F">
        <w:rPr>
          <w:sz w:val="28"/>
          <w:szCs w:val="28"/>
        </w:rPr>
        <w:t>журналов</w:t>
      </w:r>
      <w:r w:rsidR="001F6F67" w:rsidRPr="00C2258F">
        <w:rPr>
          <w:spacing w:val="-11"/>
          <w:sz w:val="28"/>
          <w:szCs w:val="28"/>
        </w:rPr>
        <w:t xml:space="preserve"> </w:t>
      </w:r>
      <w:r w:rsidR="001F6F67" w:rsidRPr="00C2258F">
        <w:rPr>
          <w:spacing w:val="-2"/>
          <w:sz w:val="28"/>
          <w:szCs w:val="28"/>
        </w:rPr>
        <w:t>операций</w:t>
      </w:r>
      <w:r w:rsidR="00985029" w:rsidRPr="00C2258F">
        <w:rPr>
          <w:spacing w:val="-2"/>
          <w:sz w:val="28"/>
          <w:szCs w:val="28"/>
        </w:rPr>
        <w:t>;</w:t>
      </w:r>
    </w:p>
    <w:p w:rsidR="001F6F67" w:rsidRPr="00C2258F" w:rsidRDefault="00910D01" w:rsidP="00C2258F">
      <w:pPr>
        <w:pStyle w:val="a3"/>
        <w:spacing w:before="0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985029" w:rsidRPr="00C2258F">
        <w:rPr>
          <w:sz w:val="28"/>
          <w:szCs w:val="28"/>
        </w:rPr>
        <w:t xml:space="preserve">– </w:t>
      </w:r>
      <w:r w:rsidR="001F6F67" w:rsidRPr="00C2258F">
        <w:rPr>
          <w:sz w:val="28"/>
          <w:szCs w:val="28"/>
        </w:rPr>
        <w:t>Перечень основных первичных учетных документов, прилагаемых к журналам операций</w:t>
      </w:r>
      <w:r w:rsidR="00985029" w:rsidRPr="00C2258F">
        <w:rPr>
          <w:sz w:val="28"/>
          <w:szCs w:val="28"/>
        </w:rPr>
        <w:t>;</w:t>
      </w:r>
    </w:p>
    <w:p w:rsidR="00985029" w:rsidRPr="00C2258F" w:rsidRDefault="00985029" w:rsidP="00910D01">
      <w:pPr>
        <w:pStyle w:val="a5"/>
        <w:tabs>
          <w:tab w:val="left" w:pos="1463"/>
        </w:tabs>
        <w:spacing w:before="0"/>
        <w:ind w:left="0" w:firstLine="709"/>
        <w:rPr>
          <w:sz w:val="28"/>
          <w:szCs w:val="28"/>
        </w:rPr>
      </w:pPr>
      <w:r w:rsidRPr="00C2258F">
        <w:rPr>
          <w:sz w:val="28"/>
          <w:szCs w:val="28"/>
        </w:rPr>
        <w:t xml:space="preserve">– </w:t>
      </w:r>
      <w:r w:rsidR="001F6F67" w:rsidRPr="00C2258F">
        <w:rPr>
          <w:sz w:val="28"/>
          <w:szCs w:val="28"/>
        </w:rPr>
        <w:t>Рабочий</w:t>
      </w:r>
      <w:r w:rsidR="001F6F67" w:rsidRPr="00C2258F">
        <w:rPr>
          <w:spacing w:val="-13"/>
          <w:sz w:val="28"/>
          <w:szCs w:val="28"/>
        </w:rPr>
        <w:t xml:space="preserve"> </w:t>
      </w:r>
      <w:r w:rsidR="001F6F67" w:rsidRPr="00C2258F">
        <w:rPr>
          <w:sz w:val="28"/>
          <w:szCs w:val="28"/>
        </w:rPr>
        <w:t>план</w:t>
      </w:r>
      <w:r w:rsidR="001F6F67" w:rsidRPr="00C2258F">
        <w:rPr>
          <w:spacing w:val="-11"/>
          <w:sz w:val="28"/>
          <w:szCs w:val="28"/>
        </w:rPr>
        <w:t xml:space="preserve"> </w:t>
      </w:r>
      <w:r w:rsidR="001F6F67" w:rsidRPr="00C2258F">
        <w:rPr>
          <w:spacing w:val="-2"/>
          <w:sz w:val="28"/>
          <w:szCs w:val="28"/>
        </w:rPr>
        <w:t>счетов</w:t>
      </w:r>
      <w:r w:rsidRPr="00C2258F">
        <w:rPr>
          <w:spacing w:val="-2"/>
          <w:sz w:val="28"/>
          <w:szCs w:val="28"/>
        </w:rPr>
        <w:t>;</w:t>
      </w:r>
    </w:p>
    <w:p w:rsidR="00985029" w:rsidRPr="00C2258F" w:rsidRDefault="00985029" w:rsidP="00910D01">
      <w:pPr>
        <w:pStyle w:val="a5"/>
        <w:tabs>
          <w:tab w:val="left" w:pos="1463"/>
        </w:tabs>
        <w:spacing w:before="0"/>
        <w:ind w:left="0" w:firstLine="709"/>
        <w:rPr>
          <w:sz w:val="28"/>
          <w:szCs w:val="28"/>
        </w:rPr>
      </w:pPr>
      <w:r w:rsidRPr="00C2258F">
        <w:rPr>
          <w:spacing w:val="-2"/>
          <w:sz w:val="28"/>
          <w:szCs w:val="28"/>
        </w:rPr>
        <w:t xml:space="preserve">– </w:t>
      </w:r>
      <w:r w:rsidR="001F6F67" w:rsidRPr="00C2258F">
        <w:rPr>
          <w:spacing w:val="-2"/>
          <w:sz w:val="28"/>
          <w:szCs w:val="28"/>
        </w:rPr>
        <w:t>Положение</w:t>
      </w:r>
      <w:r w:rsidR="001F6F67" w:rsidRPr="00C2258F">
        <w:rPr>
          <w:sz w:val="28"/>
          <w:szCs w:val="28"/>
        </w:rPr>
        <w:tab/>
      </w:r>
      <w:r w:rsidR="001F6F67" w:rsidRPr="00C2258F">
        <w:rPr>
          <w:spacing w:val="-10"/>
          <w:sz w:val="28"/>
          <w:szCs w:val="28"/>
        </w:rPr>
        <w:t>о</w:t>
      </w:r>
      <w:r w:rsidR="001F6F67" w:rsidRPr="00C2258F">
        <w:rPr>
          <w:sz w:val="28"/>
          <w:szCs w:val="28"/>
        </w:rPr>
        <w:tab/>
      </w:r>
      <w:r w:rsidR="001F6F67" w:rsidRPr="00C2258F">
        <w:rPr>
          <w:spacing w:val="-2"/>
          <w:sz w:val="28"/>
          <w:szCs w:val="28"/>
        </w:rPr>
        <w:t>внутреннем</w:t>
      </w:r>
      <w:r w:rsidR="001F6F67" w:rsidRPr="00C2258F">
        <w:rPr>
          <w:sz w:val="28"/>
          <w:szCs w:val="28"/>
        </w:rPr>
        <w:tab/>
      </w:r>
      <w:r w:rsidR="001F6F67" w:rsidRPr="00C2258F">
        <w:rPr>
          <w:spacing w:val="-2"/>
          <w:sz w:val="28"/>
          <w:szCs w:val="28"/>
        </w:rPr>
        <w:t>финансовом</w:t>
      </w:r>
      <w:r w:rsidR="001F6F67" w:rsidRPr="00C2258F">
        <w:rPr>
          <w:sz w:val="28"/>
          <w:szCs w:val="28"/>
        </w:rPr>
        <w:tab/>
      </w:r>
      <w:r w:rsidR="001F6F67" w:rsidRPr="00C2258F">
        <w:rPr>
          <w:spacing w:val="-2"/>
          <w:sz w:val="28"/>
          <w:szCs w:val="28"/>
        </w:rPr>
        <w:t>контроле</w:t>
      </w:r>
      <w:r w:rsidR="001F6F67" w:rsidRPr="00C2258F">
        <w:rPr>
          <w:sz w:val="28"/>
          <w:szCs w:val="28"/>
        </w:rPr>
        <w:tab/>
      </w:r>
      <w:r w:rsidR="001F6F67" w:rsidRPr="00C2258F">
        <w:rPr>
          <w:spacing w:val="-10"/>
          <w:sz w:val="28"/>
          <w:szCs w:val="28"/>
        </w:rPr>
        <w:t>и</w:t>
      </w:r>
      <w:r w:rsidR="00910D01">
        <w:rPr>
          <w:sz w:val="28"/>
          <w:szCs w:val="28"/>
        </w:rPr>
        <w:t xml:space="preserve"> </w:t>
      </w:r>
      <w:r w:rsidR="001F6F67" w:rsidRPr="00C2258F">
        <w:rPr>
          <w:spacing w:val="-2"/>
          <w:sz w:val="28"/>
          <w:szCs w:val="28"/>
        </w:rPr>
        <w:t xml:space="preserve">график </w:t>
      </w:r>
      <w:r w:rsidR="001F6F67" w:rsidRPr="00C2258F">
        <w:rPr>
          <w:sz w:val="28"/>
          <w:szCs w:val="28"/>
        </w:rPr>
        <w:t>проведения внутренних проверок финансово</w:t>
      </w:r>
      <w:r w:rsidRPr="00C2258F">
        <w:rPr>
          <w:sz w:val="28"/>
          <w:szCs w:val="28"/>
        </w:rPr>
        <w:t>–</w:t>
      </w:r>
      <w:r w:rsidR="001F6F67" w:rsidRPr="00C2258F">
        <w:rPr>
          <w:sz w:val="28"/>
          <w:szCs w:val="28"/>
        </w:rPr>
        <w:t>хозяйственной деятельности</w:t>
      </w:r>
      <w:r w:rsidRPr="00C2258F">
        <w:rPr>
          <w:sz w:val="28"/>
          <w:szCs w:val="28"/>
        </w:rPr>
        <w:t>;</w:t>
      </w:r>
    </w:p>
    <w:p w:rsidR="001F6F67" w:rsidRPr="00C2258F" w:rsidRDefault="00985029" w:rsidP="00910D01">
      <w:pPr>
        <w:pStyle w:val="a5"/>
        <w:tabs>
          <w:tab w:val="left" w:pos="1463"/>
        </w:tabs>
        <w:spacing w:before="0"/>
        <w:ind w:left="0" w:firstLine="709"/>
        <w:rPr>
          <w:sz w:val="28"/>
          <w:szCs w:val="28"/>
        </w:rPr>
      </w:pPr>
      <w:r w:rsidRPr="00C2258F">
        <w:rPr>
          <w:sz w:val="28"/>
          <w:szCs w:val="28"/>
        </w:rPr>
        <w:lastRenderedPageBreak/>
        <w:t xml:space="preserve">– </w:t>
      </w:r>
      <w:r w:rsidR="001F6F67" w:rsidRPr="00C2258F">
        <w:rPr>
          <w:sz w:val="28"/>
          <w:szCs w:val="28"/>
        </w:rPr>
        <w:t>Порядок</w:t>
      </w:r>
      <w:r w:rsidR="001F6F67" w:rsidRPr="00C2258F">
        <w:rPr>
          <w:spacing w:val="80"/>
          <w:sz w:val="28"/>
          <w:szCs w:val="28"/>
        </w:rPr>
        <w:t xml:space="preserve"> </w:t>
      </w:r>
      <w:r w:rsidR="001F6F67" w:rsidRPr="00C2258F">
        <w:rPr>
          <w:sz w:val="28"/>
          <w:szCs w:val="28"/>
        </w:rPr>
        <w:t>расчета</w:t>
      </w:r>
      <w:r w:rsidR="001F6F67" w:rsidRPr="00C2258F">
        <w:rPr>
          <w:spacing w:val="80"/>
          <w:sz w:val="28"/>
          <w:szCs w:val="28"/>
        </w:rPr>
        <w:t xml:space="preserve"> </w:t>
      </w:r>
      <w:r w:rsidR="001F6F67" w:rsidRPr="00C2258F">
        <w:rPr>
          <w:sz w:val="28"/>
          <w:szCs w:val="28"/>
        </w:rPr>
        <w:t>резерва</w:t>
      </w:r>
      <w:r w:rsidR="001F6F67" w:rsidRPr="00C2258F">
        <w:rPr>
          <w:spacing w:val="80"/>
          <w:sz w:val="28"/>
          <w:szCs w:val="28"/>
        </w:rPr>
        <w:t xml:space="preserve"> </w:t>
      </w:r>
      <w:r w:rsidR="001F6F67" w:rsidRPr="00C2258F">
        <w:rPr>
          <w:sz w:val="28"/>
          <w:szCs w:val="28"/>
        </w:rPr>
        <w:t>предстоящих</w:t>
      </w:r>
      <w:r w:rsidR="001F6F67" w:rsidRPr="00C2258F">
        <w:rPr>
          <w:spacing w:val="80"/>
          <w:sz w:val="28"/>
          <w:szCs w:val="28"/>
        </w:rPr>
        <w:t xml:space="preserve"> </w:t>
      </w:r>
      <w:r w:rsidR="001F6F67" w:rsidRPr="00C2258F">
        <w:rPr>
          <w:sz w:val="28"/>
          <w:szCs w:val="28"/>
        </w:rPr>
        <w:t>расходов</w:t>
      </w:r>
      <w:r w:rsidR="001F6F67" w:rsidRPr="00C2258F">
        <w:rPr>
          <w:spacing w:val="80"/>
          <w:sz w:val="28"/>
          <w:szCs w:val="28"/>
        </w:rPr>
        <w:t xml:space="preserve"> </w:t>
      </w:r>
      <w:r w:rsidR="001F6F67" w:rsidRPr="00C2258F">
        <w:rPr>
          <w:sz w:val="28"/>
          <w:szCs w:val="28"/>
        </w:rPr>
        <w:t>по</w:t>
      </w:r>
      <w:r w:rsidR="001F6F67" w:rsidRPr="00C2258F">
        <w:rPr>
          <w:spacing w:val="80"/>
          <w:sz w:val="28"/>
          <w:szCs w:val="28"/>
        </w:rPr>
        <w:t xml:space="preserve"> </w:t>
      </w:r>
      <w:r w:rsidR="001F6F67" w:rsidRPr="00C2258F">
        <w:rPr>
          <w:sz w:val="28"/>
          <w:szCs w:val="28"/>
        </w:rPr>
        <w:t>выплатам</w:t>
      </w:r>
      <w:r w:rsidR="001F6F67" w:rsidRPr="00C2258F">
        <w:rPr>
          <w:spacing w:val="40"/>
          <w:sz w:val="28"/>
          <w:szCs w:val="28"/>
        </w:rPr>
        <w:t xml:space="preserve"> </w:t>
      </w:r>
      <w:r w:rsidR="001F6F67" w:rsidRPr="00C2258F">
        <w:rPr>
          <w:spacing w:val="-2"/>
          <w:sz w:val="28"/>
          <w:szCs w:val="28"/>
        </w:rPr>
        <w:t>персоналу</w:t>
      </w:r>
      <w:r w:rsidRPr="00C2258F">
        <w:rPr>
          <w:spacing w:val="-2"/>
          <w:sz w:val="28"/>
          <w:szCs w:val="28"/>
        </w:rPr>
        <w:t>;</w:t>
      </w:r>
    </w:p>
    <w:p w:rsidR="00985029" w:rsidRPr="00C2258F" w:rsidRDefault="00985029" w:rsidP="00910D01">
      <w:pPr>
        <w:pStyle w:val="a5"/>
        <w:tabs>
          <w:tab w:val="left" w:pos="1463"/>
        </w:tabs>
        <w:spacing w:before="0"/>
        <w:ind w:left="0" w:firstLine="709"/>
        <w:rPr>
          <w:sz w:val="28"/>
          <w:szCs w:val="28"/>
        </w:rPr>
      </w:pPr>
      <w:r w:rsidRPr="00C2258F">
        <w:rPr>
          <w:sz w:val="28"/>
          <w:szCs w:val="28"/>
        </w:rPr>
        <w:t xml:space="preserve">– </w:t>
      </w:r>
      <w:r w:rsidR="001F6F67" w:rsidRPr="00C2258F">
        <w:rPr>
          <w:sz w:val="28"/>
          <w:szCs w:val="28"/>
        </w:rPr>
        <w:t>Порядок</w:t>
      </w:r>
      <w:r w:rsidR="001F6F67" w:rsidRPr="00C2258F">
        <w:rPr>
          <w:spacing w:val="-13"/>
          <w:sz w:val="28"/>
          <w:szCs w:val="28"/>
        </w:rPr>
        <w:t xml:space="preserve"> </w:t>
      </w:r>
      <w:r w:rsidR="001F6F67" w:rsidRPr="00C2258F">
        <w:rPr>
          <w:sz w:val="28"/>
          <w:szCs w:val="28"/>
        </w:rPr>
        <w:t>принятия</w:t>
      </w:r>
      <w:r w:rsidR="001F6F67" w:rsidRPr="00C2258F">
        <w:rPr>
          <w:spacing w:val="-12"/>
          <w:sz w:val="28"/>
          <w:szCs w:val="28"/>
        </w:rPr>
        <w:t xml:space="preserve"> </w:t>
      </w:r>
      <w:r w:rsidR="001F6F67" w:rsidRPr="00C2258F">
        <w:rPr>
          <w:spacing w:val="-2"/>
          <w:sz w:val="28"/>
          <w:szCs w:val="28"/>
        </w:rPr>
        <w:t>обязательств</w:t>
      </w:r>
      <w:r w:rsidRPr="00C2258F">
        <w:rPr>
          <w:spacing w:val="-2"/>
          <w:sz w:val="28"/>
          <w:szCs w:val="28"/>
        </w:rPr>
        <w:t>;</w:t>
      </w:r>
    </w:p>
    <w:p w:rsidR="00985029" w:rsidRPr="00C2258F" w:rsidRDefault="00985029" w:rsidP="00910D01">
      <w:pPr>
        <w:pStyle w:val="a5"/>
        <w:tabs>
          <w:tab w:val="left" w:pos="1463"/>
        </w:tabs>
        <w:spacing w:before="0"/>
        <w:ind w:left="0" w:firstLine="709"/>
        <w:rPr>
          <w:sz w:val="28"/>
          <w:szCs w:val="28"/>
        </w:rPr>
      </w:pPr>
      <w:r w:rsidRPr="00C2258F">
        <w:rPr>
          <w:sz w:val="28"/>
          <w:szCs w:val="28"/>
        </w:rPr>
        <w:t xml:space="preserve">– </w:t>
      </w:r>
      <w:r w:rsidR="001F6F67" w:rsidRPr="00C2258F">
        <w:rPr>
          <w:sz w:val="28"/>
          <w:szCs w:val="28"/>
        </w:rPr>
        <w:t>Признание</w:t>
      </w:r>
      <w:r w:rsidR="001F6F67" w:rsidRPr="00C2258F">
        <w:rPr>
          <w:spacing w:val="80"/>
          <w:w w:val="150"/>
          <w:sz w:val="28"/>
          <w:szCs w:val="28"/>
        </w:rPr>
        <w:t xml:space="preserve"> </w:t>
      </w:r>
      <w:r w:rsidR="001F6F67" w:rsidRPr="00C2258F">
        <w:rPr>
          <w:sz w:val="28"/>
          <w:szCs w:val="28"/>
        </w:rPr>
        <w:t>в</w:t>
      </w:r>
      <w:r w:rsidR="001F6F67" w:rsidRPr="00C2258F">
        <w:rPr>
          <w:spacing w:val="80"/>
          <w:w w:val="150"/>
          <w:sz w:val="28"/>
          <w:szCs w:val="28"/>
        </w:rPr>
        <w:t xml:space="preserve"> </w:t>
      </w:r>
      <w:r w:rsidR="001F6F67" w:rsidRPr="00C2258F">
        <w:rPr>
          <w:sz w:val="28"/>
          <w:szCs w:val="28"/>
        </w:rPr>
        <w:t>учете</w:t>
      </w:r>
      <w:r w:rsidR="001F6F67" w:rsidRPr="00C2258F">
        <w:rPr>
          <w:spacing w:val="80"/>
          <w:w w:val="150"/>
          <w:sz w:val="28"/>
          <w:szCs w:val="28"/>
        </w:rPr>
        <w:t xml:space="preserve"> </w:t>
      </w:r>
      <w:r w:rsidR="001F6F67" w:rsidRPr="00C2258F">
        <w:rPr>
          <w:sz w:val="28"/>
          <w:szCs w:val="28"/>
        </w:rPr>
        <w:t>и</w:t>
      </w:r>
      <w:r w:rsidR="001F6F67" w:rsidRPr="00C2258F">
        <w:rPr>
          <w:spacing w:val="80"/>
          <w:w w:val="150"/>
          <w:sz w:val="28"/>
          <w:szCs w:val="28"/>
        </w:rPr>
        <w:t xml:space="preserve"> </w:t>
      </w:r>
      <w:r w:rsidR="001F6F67" w:rsidRPr="00C2258F">
        <w:rPr>
          <w:sz w:val="28"/>
          <w:szCs w:val="28"/>
        </w:rPr>
        <w:t>раскрытие</w:t>
      </w:r>
      <w:r w:rsidR="001F6F67" w:rsidRPr="00C2258F">
        <w:rPr>
          <w:spacing w:val="80"/>
          <w:w w:val="150"/>
          <w:sz w:val="28"/>
          <w:szCs w:val="28"/>
        </w:rPr>
        <w:t xml:space="preserve"> </w:t>
      </w:r>
      <w:r w:rsidR="001F6F67" w:rsidRPr="00C2258F">
        <w:rPr>
          <w:sz w:val="28"/>
          <w:szCs w:val="28"/>
        </w:rPr>
        <w:t>в</w:t>
      </w:r>
      <w:r w:rsidR="001F6F67" w:rsidRPr="00C2258F">
        <w:rPr>
          <w:spacing w:val="80"/>
          <w:w w:val="150"/>
          <w:sz w:val="28"/>
          <w:szCs w:val="28"/>
        </w:rPr>
        <w:t xml:space="preserve"> </w:t>
      </w:r>
      <w:r w:rsidR="001F6F67" w:rsidRPr="00C2258F">
        <w:rPr>
          <w:sz w:val="28"/>
          <w:szCs w:val="28"/>
        </w:rPr>
        <w:t>бухгалтерской</w:t>
      </w:r>
      <w:r w:rsidR="001F6F67" w:rsidRPr="00C2258F">
        <w:rPr>
          <w:spacing w:val="80"/>
          <w:w w:val="150"/>
          <w:sz w:val="28"/>
          <w:szCs w:val="28"/>
        </w:rPr>
        <w:t xml:space="preserve"> </w:t>
      </w:r>
      <w:r w:rsidR="001F6F67" w:rsidRPr="00C2258F">
        <w:rPr>
          <w:sz w:val="28"/>
          <w:szCs w:val="28"/>
        </w:rPr>
        <w:t>отчетности событий после отчетной даты</w:t>
      </w:r>
      <w:r w:rsidRPr="00C2258F">
        <w:rPr>
          <w:sz w:val="28"/>
          <w:szCs w:val="28"/>
        </w:rPr>
        <w:t>;</w:t>
      </w:r>
    </w:p>
    <w:p w:rsidR="001F6F67" w:rsidRPr="00C2258F" w:rsidRDefault="00985029" w:rsidP="00910D01">
      <w:pPr>
        <w:pStyle w:val="a5"/>
        <w:tabs>
          <w:tab w:val="left" w:pos="1463"/>
        </w:tabs>
        <w:spacing w:before="0"/>
        <w:ind w:left="0" w:firstLine="709"/>
        <w:rPr>
          <w:sz w:val="28"/>
          <w:szCs w:val="28"/>
        </w:rPr>
      </w:pPr>
      <w:r w:rsidRPr="00C2258F">
        <w:rPr>
          <w:spacing w:val="-2"/>
          <w:sz w:val="28"/>
          <w:szCs w:val="28"/>
        </w:rPr>
        <w:t xml:space="preserve">– </w:t>
      </w:r>
      <w:r w:rsidR="001F6F67" w:rsidRPr="00C2258F">
        <w:rPr>
          <w:spacing w:val="-2"/>
          <w:sz w:val="28"/>
          <w:szCs w:val="28"/>
        </w:rPr>
        <w:t>Перечень</w:t>
      </w:r>
      <w:r w:rsidR="001F6F67" w:rsidRPr="00C2258F">
        <w:rPr>
          <w:sz w:val="28"/>
          <w:szCs w:val="28"/>
        </w:rPr>
        <w:tab/>
      </w:r>
      <w:r w:rsidR="001F6F67" w:rsidRPr="00C2258F">
        <w:rPr>
          <w:spacing w:val="-2"/>
          <w:sz w:val="28"/>
          <w:szCs w:val="28"/>
        </w:rPr>
        <w:t>должностей</w:t>
      </w:r>
      <w:r w:rsidR="001F6F67" w:rsidRPr="00C2258F">
        <w:rPr>
          <w:sz w:val="28"/>
          <w:szCs w:val="28"/>
        </w:rPr>
        <w:tab/>
      </w:r>
      <w:r w:rsidR="001F6F67" w:rsidRPr="00C2258F">
        <w:rPr>
          <w:spacing w:val="-2"/>
          <w:sz w:val="28"/>
          <w:szCs w:val="28"/>
        </w:rPr>
        <w:t>сотрудников,</w:t>
      </w:r>
      <w:r w:rsidR="001F6F67" w:rsidRPr="00C2258F">
        <w:rPr>
          <w:sz w:val="28"/>
          <w:szCs w:val="28"/>
        </w:rPr>
        <w:tab/>
      </w:r>
      <w:r w:rsidR="001F6F67" w:rsidRPr="00C2258F">
        <w:rPr>
          <w:spacing w:val="-2"/>
          <w:sz w:val="28"/>
          <w:szCs w:val="28"/>
        </w:rPr>
        <w:t>ответственных</w:t>
      </w:r>
      <w:r w:rsidR="001F6F67" w:rsidRPr="00C2258F">
        <w:rPr>
          <w:sz w:val="28"/>
          <w:szCs w:val="28"/>
        </w:rPr>
        <w:tab/>
      </w:r>
      <w:r w:rsidR="001F6F67" w:rsidRPr="00C2258F">
        <w:rPr>
          <w:spacing w:val="-6"/>
          <w:sz w:val="28"/>
          <w:szCs w:val="28"/>
        </w:rPr>
        <w:t>за</w:t>
      </w:r>
      <w:r w:rsidR="00910D01">
        <w:rPr>
          <w:sz w:val="28"/>
          <w:szCs w:val="28"/>
        </w:rPr>
        <w:t xml:space="preserve"> </w:t>
      </w:r>
      <w:r w:rsidR="001F6F67" w:rsidRPr="00C2258F">
        <w:rPr>
          <w:spacing w:val="-2"/>
          <w:sz w:val="28"/>
          <w:szCs w:val="28"/>
        </w:rPr>
        <w:t xml:space="preserve">бланки </w:t>
      </w:r>
      <w:r w:rsidR="001F6F67" w:rsidRPr="00C2258F">
        <w:rPr>
          <w:sz w:val="28"/>
          <w:szCs w:val="28"/>
        </w:rPr>
        <w:t>строгой отчетности</w:t>
      </w:r>
      <w:r w:rsidRPr="00C2258F">
        <w:rPr>
          <w:sz w:val="28"/>
          <w:szCs w:val="28"/>
        </w:rPr>
        <w:t>;</w:t>
      </w:r>
    </w:p>
    <w:p w:rsidR="00C51241" w:rsidRPr="00C2258F" w:rsidRDefault="00985029" w:rsidP="00910D01">
      <w:pPr>
        <w:pStyle w:val="a5"/>
        <w:tabs>
          <w:tab w:val="left" w:pos="1463"/>
        </w:tabs>
        <w:spacing w:before="0"/>
        <w:ind w:left="0" w:firstLine="709"/>
        <w:rPr>
          <w:sz w:val="28"/>
          <w:szCs w:val="28"/>
        </w:rPr>
      </w:pPr>
      <w:r w:rsidRPr="00C2258F">
        <w:rPr>
          <w:sz w:val="28"/>
          <w:szCs w:val="28"/>
        </w:rPr>
        <w:t xml:space="preserve">– </w:t>
      </w:r>
      <w:r w:rsidR="001F6F67" w:rsidRPr="00C2258F">
        <w:rPr>
          <w:sz w:val="28"/>
          <w:szCs w:val="28"/>
        </w:rPr>
        <w:t>Порядок</w:t>
      </w:r>
      <w:r w:rsidR="001F6F67" w:rsidRPr="00C2258F">
        <w:rPr>
          <w:spacing w:val="-11"/>
          <w:sz w:val="28"/>
          <w:szCs w:val="28"/>
        </w:rPr>
        <w:t xml:space="preserve"> </w:t>
      </w:r>
      <w:r w:rsidR="001F6F67" w:rsidRPr="00C2258F">
        <w:rPr>
          <w:sz w:val="28"/>
          <w:szCs w:val="28"/>
        </w:rPr>
        <w:t>и</w:t>
      </w:r>
      <w:r w:rsidR="001F6F67" w:rsidRPr="00C2258F">
        <w:rPr>
          <w:spacing w:val="-8"/>
          <w:sz w:val="28"/>
          <w:szCs w:val="28"/>
        </w:rPr>
        <w:t xml:space="preserve"> </w:t>
      </w:r>
      <w:r w:rsidR="001F6F67" w:rsidRPr="00C2258F">
        <w:rPr>
          <w:sz w:val="28"/>
          <w:szCs w:val="28"/>
        </w:rPr>
        <w:t>график</w:t>
      </w:r>
      <w:r w:rsidR="001F6F67" w:rsidRPr="00C2258F">
        <w:rPr>
          <w:spacing w:val="-9"/>
          <w:sz w:val="28"/>
          <w:szCs w:val="28"/>
        </w:rPr>
        <w:t xml:space="preserve"> </w:t>
      </w:r>
      <w:r w:rsidR="001F6F67" w:rsidRPr="00C2258F">
        <w:rPr>
          <w:sz w:val="28"/>
          <w:szCs w:val="28"/>
        </w:rPr>
        <w:t>проведения</w:t>
      </w:r>
      <w:r w:rsidR="001F6F67" w:rsidRPr="00C2258F">
        <w:rPr>
          <w:spacing w:val="-9"/>
          <w:sz w:val="28"/>
          <w:szCs w:val="28"/>
        </w:rPr>
        <w:t xml:space="preserve"> </w:t>
      </w:r>
      <w:r w:rsidR="001F6F67" w:rsidRPr="00C2258F">
        <w:rPr>
          <w:spacing w:val="-2"/>
          <w:sz w:val="28"/>
          <w:szCs w:val="28"/>
        </w:rPr>
        <w:t>инвентаризации</w:t>
      </w:r>
      <w:r w:rsidRPr="00C2258F">
        <w:rPr>
          <w:spacing w:val="-2"/>
          <w:sz w:val="28"/>
          <w:szCs w:val="28"/>
        </w:rPr>
        <w:t>.</w:t>
      </w:r>
    </w:p>
    <w:sectPr w:rsidR="00C51241" w:rsidRPr="00C2258F" w:rsidSect="00910D01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075F"/>
    <w:multiLevelType w:val="hybridMultilevel"/>
    <w:tmpl w:val="156424F0"/>
    <w:lvl w:ilvl="0" w:tplc="69D22AFE">
      <w:numFmt w:val="bullet"/>
      <w:lvlText w:val=""/>
      <w:lvlJc w:val="left"/>
      <w:pPr>
        <w:ind w:left="23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2D41DBC">
      <w:numFmt w:val="bullet"/>
      <w:lvlText w:val="•"/>
      <w:lvlJc w:val="left"/>
      <w:pPr>
        <w:ind w:left="925" w:hanging="732"/>
      </w:pPr>
      <w:rPr>
        <w:rFonts w:hint="default"/>
        <w:lang w:val="ru-RU" w:eastAsia="en-US" w:bidi="ar-SA"/>
      </w:rPr>
    </w:lvl>
    <w:lvl w:ilvl="2" w:tplc="3580D01C">
      <w:numFmt w:val="bullet"/>
      <w:lvlText w:val="•"/>
      <w:lvlJc w:val="left"/>
      <w:pPr>
        <w:ind w:left="1830" w:hanging="732"/>
      </w:pPr>
      <w:rPr>
        <w:rFonts w:hint="default"/>
        <w:lang w:val="ru-RU" w:eastAsia="en-US" w:bidi="ar-SA"/>
      </w:rPr>
    </w:lvl>
    <w:lvl w:ilvl="3" w:tplc="68BC72B2">
      <w:numFmt w:val="bullet"/>
      <w:lvlText w:val="•"/>
      <w:lvlJc w:val="left"/>
      <w:pPr>
        <w:ind w:left="2735" w:hanging="732"/>
      </w:pPr>
      <w:rPr>
        <w:rFonts w:hint="default"/>
        <w:lang w:val="ru-RU" w:eastAsia="en-US" w:bidi="ar-SA"/>
      </w:rPr>
    </w:lvl>
    <w:lvl w:ilvl="4" w:tplc="927C4324">
      <w:numFmt w:val="bullet"/>
      <w:lvlText w:val="•"/>
      <w:lvlJc w:val="left"/>
      <w:pPr>
        <w:ind w:left="3640" w:hanging="732"/>
      </w:pPr>
      <w:rPr>
        <w:rFonts w:hint="default"/>
        <w:lang w:val="ru-RU" w:eastAsia="en-US" w:bidi="ar-SA"/>
      </w:rPr>
    </w:lvl>
    <w:lvl w:ilvl="5" w:tplc="2A486D6C">
      <w:numFmt w:val="bullet"/>
      <w:lvlText w:val="•"/>
      <w:lvlJc w:val="left"/>
      <w:pPr>
        <w:ind w:left="4546" w:hanging="732"/>
      </w:pPr>
      <w:rPr>
        <w:rFonts w:hint="default"/>
        <w:lang w:val="ru-RU" w:eastAsia="en-US" w:bidi="ar-SA"/>
      </w:rPr>
    </w:lvl>
    <w:lvl w:ilvl="6" w:tplc="694E71A6">
      <w:numFmt w:val="bullet"/>
      <w:lvlText w:val="•"/>
      <w:lvlJc w:val="left"/>
      <w:pPr>
        <w:ind w:left="5451" w:hanging="732"/>
      </w:pPr>
      <w:rPr>
        <w:rFonts w:hint="default"/>
        <w:lang w:val="ru-RU" w:eastAsia="en-US" w:bidi="ar-SA"/>
      </w:rPr>
    </w:lvl>
    <w:lvl w:ilvl="7" w:tplc="656EAA78">
      <w:numFmt w:val="bullet"/>
      <w:lvlText w:val="•"/>
      <w:lvlJc w:val="left"/>
      <w:pPr>
        <w:ind w:left="6356" w:hanging="732"/>
      </w:pPr>
      <w:rPr>
        <w:rFonts w:hint="default"/>
        <w:lang w:val="ru-RU" w:eastAsia="en-US" w:bidi="ar-SA"/>
      </w:rPr>
    </w:lvl>
    <w:lvl w:ilvl="8" w:tplc="5336A40C">
      <w:numFmt w:val="bullet"/>
      <w:lvlText w:val="•"/>
      <w:lvlJc w:val="left"/>
      <w:pPr>
        <w:ind w:left="7261" w:hanging="732"/>
      </w:pPr>
      <w:rPr>
        <w:rFonts w:hint="default"/>
        <w:lang w:val="ru-RU" w:eastAsia="en-US" w:bidi="ar-SA"/>
      </w:rPr>
    </w:lvl>
  </w:abstractNum>
  <w:abstractNum w:abstractNumId="1" w15:restartNumberingAfterBreak="0">
    <w:nsid w:val="3F45707F"/>
    <w:multiLevelType w:val="hybridMultilevel"/>
    <w:tmpl w:val="1F6850A8"/>
    <w:lvl w:ilvl="0" w:tplc="D3F64306">
      <w:start w:val="1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B23E8"/>
    <w:multiLevelType w:val="hybridMultilevel"/>
    <w:tmpl w:val="4824DE3C"/>
    <w:lvl w:ilvl="0" w:tplc="47804E54">
      <w:start w:val="1"/>
      <w:numFmt w:val="decimal"/>
      <w:lvlText w:val="%1."/>
      <w:lvlJc w:val="left"/>
      <w:pPr>
        <w:ind w:left="31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3E29378">
      <w:numFmt w:val="bullet"/>
      <w:lvlText w:val=""/>
      <w:lvlJc w:val="left"/>
      <w:pPr>
        <w:ind w:left="23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E8C6B2B2">
      <w:numFmt w:val="bullet"/>
      <w:lvlText w:val="•"/>
      <w:lvlJc w:val="left"/>
      <w:pPr>
        <w:ind w:left="2039" w:hanging="425"/>
      </w:pPr>
      <w:rPr>
        <w:rFonts w:hint="default"/>
        <w:lang w:val="ru-RU" w:eastAsia="en-US" w:bidi="ar-SA"/>
      </w:rPr>
    </w:lvl>
    <w:lvl w:ilvl="3" w:tplc="FCE0DA1C">
      <w:numFmt w:val="bullet"/>
      <w:lvlText w:val="•"/>
      <w:lvlJc w:val="left"/>
      <w:pPr>
        <w:ind w:left="2918" w:hanging="425"/>
      </w:pPr>
      <w:rPr>
        <w:rFonts w:hint="default"/>
        <w:lang w:val="ru-RU" w:eastAsia="en-US" w:bidi="ar-SA"/>
      </w:rPr>
    </w:lvl>
    <w:lvl w:ilvl="4" w:tplc="114A9F18">
      <w:numFmt w:val="bullet"/>
      <w:lvlText w:val="•"/>
      <w:lvlJc w:val="left"/>
      <w:pPr>
        <w:ind w:left="3797" w:hanging="425"/>
      </w:pPr>
      <w:rPr>
        <w:rFonts w:hint="default"/>
        <w:lang w:val="ru-RU" w:eastAsia="en-US" w:bidi="ar-SA"/>
      </w:rPr>
    </w:lvl>
    <w:lvl w:ilvl="5" w:tplc="0242028C">
      <w:numFmt w:val="bullet"/>
      <w:lvlText w:val="•"/>
      <w:lvlJc w:val="left"/>
      <w:pPr>
        <w:ind w:left="4676" w:hanging="425"/>
      </w:pPr>
      <w:rPr>
        <w:rFonts w:hint="default"/>
        <w:lang w:val="ru-RU" w:eastAsia="en-US" w:bidi="ar-SA"/>
      </w:rPr>
    </w:lvl>
    <w:lvl w:ilvl="6" w:tplc="1E32E638">
      <w:numFmt w:val="bullet"/>
      <w:lvlText w:val="•"/>
      <w:lvlJc w:val="left"/>
      <w:pPr>
        <w:ind w:left="5555" w:hanging="425"/>
      </w:pPr>
      <w:rPr>
        <w:rFonts w:hint="default"/>
        <w:lang w:val="ru-RU" w:eastAsia="en-US" w:bidi="ar-SA"/>
      </w:rPr>
    </w:lvl>
    <w:lvl w:ilvl="7" w:tplc="881887EE">
      <w:numFmt w:val="bullet"/>
      <w:lvlText w:val="•"/>
      <w:lvlJc w:val="left"/>
      <w:pPr>
        <w:ind w:left="6434" w:hanging="425"/>
      </w:pPr>
      <w:rPr>
        <w:rFonts w:hint="default"/>
        <w:lang w:val="ru-RU" w:eastAsia="en-US" w:bidi="ar-SA"/>
      </w:rPr>
    </w:lvl>
    <w:lvl w:ilvl="8" w:tplc="378C6EB6">
      <w:numFmt w:val="bullet"/>
      <w:lvlText w:val="•"/>
      <w:lvlJc w:val="left"/>
      <w:pPr>
        <w:ind w:left="7314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41"/>
    <w:rsid w:val="00103DAA"/>
    <w:rsid w:val="001172C8"/>
    <w:rsid w:val="001F6F67"/>
    <w:rsid w:val="00367399"/>
    <w:rsid w:val="00457849"/>
    <w:rsid w:val="004C6CAD"/>
    <w:rsid w:val="00507F63"/>
    <w:rsid w:val="00546E96"/>
    <w:rsid w:val="006366F7"/>
    <w:rsid w:val="00786C10"/>
    <w:rsid w:val="00893A99"/>
    <w:rsid w:val="00894436"/>
    <w:rsid w:val="00910D01"/>
    <w:rsid w:val="00911027"/>
    <w:rsid w:val="00985029"/>
    <w:rsid w:val="00C2258F"/>
    <w:rsid w:val="00C51241"/>
    <w:rsid w:val="00C64108"/>
    <w:rsid w:val="00CF6E75"/>
    <w:rsid w:val="00D26944"/>
    <w:rsid w:val="00DB227C"/>
    <w:rsid w:val="00DB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E9558"/>
  <w15:docId w15:val="{C3F1E8DC-849C-4503-8912-A6D07D22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1"/>
      <w:ind w:left="23" w:firstLine="707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5" w:right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19"/>
      <w:ind w:left="23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B22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227C"/>
    <w:rPr>
      <w:rFonts w:ascii="Tahoma" w:eastAsia="Times New Roman" w:hAnsi="Tahoma" w:cs="Tahoma"/>
      <w:sz w:val="16"/>
      <w:szCs w:val="16"/>
      <w:lang w:val="ru-RU"/>
    </w:rPr>
  </w:style>
  <w:style w:type="character" w:customStyle="1" w:styleId="fill">
    <w:name w:val="fill"/>
    <w:rsid w:val="00DB5320"/>
    <w:rPr>
      <w:b/>
      <w:bCs/>
      <w:i/>
      <w:iCs/>
      <w:color w:val="FF0000"/>
    </w:rPr>
  </w:style>
  <w:style w:type="paragraph" w:styleId="a8">
    <w:name w:val="Normal (Web)"/>
    <w:basedOn w:val="a"/>
    <w:uiPriority w:val="99"/>
    <w:unhideWhenUsed/>
    <w:rsid w:val="00CF6E75"/>
    <w:pPr>
      <w:widowControl/>
      <w:autoSpaceDE/>
      <w:autoSpaceDN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J.Fedchenko</dc:creator>
  <cp:lastModifiedBy>Admin</cp:lastModifiedBy>
  <cp:revision>2</cp:revision>
  <dcterms:created xsi:type="dcterms:W3CDTF">2025-06-03T06:07:00Z</dcterms:created>
  <dcterms:modified xsi:type="dcterms:W3CDTF">2025-06-03T06:07:00Z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2025-05-05T00:00:00Z</vt:filetime>
  </property>
  <property fmtid="{D5CDD505-2E9C-101B-9397-08002B2CF9AE}" pid="5" name="Producer">
    <vt:lpwstr>3-Heights(TM) PDF Security Shell 4.8.25.2 (http://www.pdf-tools.com)</vt:lpwstr>
  </property>
</Properties>
</file>